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416B" w14:textId="77777777" w:rsidR="00187742" w:rsidRPr="009F4195" w:rsidRDefault="00187742" w:rsidP="00187742">
      <w:pPr>
        <w:sectPr w:rsidR="00187742" w:rsidRPr="009F4195" w:rsidSect="000B4FD2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056576" behindDoc="0" locked="1" layoutInCell="1" allowOverlap="1" wp14:anchorId="2D63B20E" wp14:editId="64B28732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33B74" w14:textId="36BB2C08" w:rsidR="006E6D06" w:rsidRPr="00A60482" w:rsidRDefault="006E6D06" w:rsidP="00187742">
                            <w:pPr>
                              <w:pStyle w:val="CoverLessonTitle"/>
                            </w:pPr>
                            <w:r w:rsidRPr="00187742">
                              <w:rPr>
                                <w:rFonts w:hint="cs"/>
                                <w:cs/>
                              </w:rPr>
                              <w:t>నిర్ణాయక</w:t>
                            </w:r>
                            <w:r w:rsidRPr="00187742">
                              <w:t xml:space="preserve"> </w:t>
                            </w:r>
                            <w:r w:rsidRPr="00187742">
                              <w:rPr>
                                <w:rFonts w:hint="cs"/>
                                <w:cs/>
                              </w:rPr>
                              <w:t>దృష్టికోణము</w:t>
                            </w:r>
                            <w:r w:rsidRPr="00187742">
                              <w:t xml:space="preserve">: </w:t>
                            </w:r>
                            <w:r w:rsidRPr="00187742">
                              <w:rPr>
                                <w:rFonts w:hint="cs"/>
                                <w:cs/>
                              </w:rPr>
                              <w:t>లేఖనము</w:t>
                            </w:r>
                            <w:r w:rsidRPr="00187742">
                              <w:t xml:space="preserve"> </w:t>
                            </w:r>
                            <w:r w:rsidRPr="00187742">
                              <w:rPr>
                                <w:rFonts w:hint="cs"/>
                                <w:cs/>
                              </w:rPr>
                              <w:t>యొక్క</w:t>
                            </w:r>
                            <w:r w:rsidRPr="00187742">
                              <w:t xml:space="preserve"> </w:t>
                            </w:r>
                            <w:r w:rsidRPr="00187742">
                              <w:rPr>
                                <w:rFonts w:hint="cs"/>
                                <w:cs/>
                              </w:rPr>
                              <w:t>భాగములు</w:t>
                            </w:r>
                            <w:r w:rsidRPr="00187742">
                              <w:t xml:space="preserve"> </w:t>
                            </w:r>
                            <w:r w:rsidRPr="00187742">
                              <w:rPr>
                                <w:rFonts w:hint="cs"/>
                                <w:cs/>
                              </w:rPr>
                              <w:t>మరియు</w:t>
                            </w:r>
                            <w:r w:rsidRPr="00187742">
                              <w:t xml:space="preserve"> </w:t>
                            </w:r>
                            <w:r w:rsidRPr="00187742">
                              <w:rPr>
                                <w:rFonts w:hint="cs"/>
                                <w:cs/>
                              </w:rPr>
                              <w:t>అంశములు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3B20E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" filled="f" stroked="f">
                <v:textbox>
                  <w:txbxContent>
                    <w:p w14:paraId="34533B74" w14:textId="36BB2C08" w:rsidR="006E6D06" w:rsidRPr="00A60482" w:rsidRDefault="006E6D06" w:rsidP="00187742">
                      <w:pPr>
                        <w:pStyle w:val="CoverLessonTitle"/>
                      </w:pPr>
                      <w:r w:rsidRPr="00187742">
                        <w:rPr>
                          <w:rFonts w:hint="cs"/>
                          <w:cs/>
                        </w:rPr>
                        <w:t>నిర్ణాయక</w:t>
                      </w:r>
                      <w:r w:rsidRPr="00187742">
                        <w:t xml:space="preserve"> </w:t>
                      </w:r>
                      <w:r w:rsidRPr="00187742">
                        <w:rPr>
                          <w:rFonts w:hint="cs"/>
                          <w:cs/>
                        </w:rPr>
                        <w:t>దృష్టికోణము</w:t>
                      </w:r>
                      <w:r w:rsidRPr="00187742">
                        <w:t xml:space="preserve">: </w:t>
                      </w:r>
                      <w:r w:rsidRPr="00187742">
                        <w:rPr>
                          <w:rFonts w:hint="cs"/>
                          <w:cs/>
                        </w:rPr>
                        <w:t>లేఖనము</w:t>
                      </w:r>
                      <w:r w:rsidRPr="00187742">
                        <w:t xml:space="preserve"> </w:t>
                      </w:r>
                      <w:r w:rsidRPr="00187742">
                        <w:rPr>
                          <w:rFonts w:hint="cs"/>
                          <w:cs/>
                        </w:rPr>
                        <w:t>యొక్క</w:t>
                      </w:r>
                      <w:r w:rsidRPr="00187742">
                        <w:t xml:space="preserve"> </w:t>
                      </w:r>
                      <w:r w:rsidRPr="00187742">
                        <w:rPr>
                          <w:rFonts w:hint="cs"/>
                          <w:cs/>
                        </w:rPr>
                        <w:t>భాగములు</w:t>
                      </w:r>
                      <w:r w:rsidRPr="00187742">
                        <w:t xml:space="preserve"> </w:t>
                      </w:r>
                      <w:r w:rsidRPr="00187742">
                        <w:rPr>
                          <w:rFonts w:hint="cs"/>
                          <w:cs/>
                        </w:rPr>
                        <w:t>మరియు</w:t>
                      </w:r>
                      <w:r w:rsidRPr="00187742">
                        <w:t xml:space="preserve"> </w:t>
                      </w:r>
                      <w:r w:rsidRPr="00187742">
                        <w:rPr>
                          <w:rFonts w:hint="cs"/>
                          <w:cs/>
                        </w:rPr>
                        <w:t>అంశములు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055552" behindDoc="0" locked="1" layoutInCell="1" allowOverlap="1" wp14:anchorId="2FF96746" wp14:editId="0DFBC7AB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A6F7" w14:textId="26B986F1" w:rsidR="006E6D06" w:rsidRPr="00A60482" w:rsidRDefault="006E6D06" w:rsidP="00187742">
                            <w:pPr>
                              <w:pStyle w:val="CoverSeriesTitle"/>
                            </w:pPr>
                            <w:r w:rsidRPr="00187742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187742">
                              <w:t xml:space="preserve"> </w:t>
                            </w:r>
                            <w:r w:rsidRPr="00187742">
                              <w:rPr>
                                <w:rFonts w:hint="cs"/>
                                <w:cs/>
                              </w:rPr>
                              <w:t>నిర్ణయాలను</w:t>
                            </w:r>
                            <w:r w:rsidRPr="00187742">
                              <w:t xml:space="preserve"> </w:t>
                            </w:r>
                            <w:r w:rsidRPr="00187742">
                              <w:rPr>
                                <w:rFonts w:hint="cs"/>
                                <w:cs/>
                              </w:rPr>
                              <w:t>తీసుకొనుట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6746" id="Text Box 430" o:spid="_x0000_s1027" type="#_x0000_t202" style="position:absolute;margin-left:186.2pt;margin-top:0;width:415.25pt;height:156.4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" filled="f" stroked="f">
                <v:textbox>
                  <w:txbxContent>
                    <w:p w14:paraId="7CECA6F7" w14:textId="26B986F1" w:rsidR="006E6D06" w:rsidRPr="00A60482" w:rsidRDefault="006E6D06" w:rsidP="00187742">
                      <w:pPr>
                        <w:pStyle w:val="CoverSeriesTitle"/>
                      </w:pPr>
                      <w:r w:rsidRPr="00187742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187742">
                        <w:t xml:space="preserve"> </w:t>
                      </w:r>
                      <w:r w:rsidRPr="00187742">
                        <w:rPr>
                          <w:rFonts w:hint="cs"/>
                          <w:cs/>
                        </w:rPr>
                        <w:t>నిర్ణయాలను</w:t>
                      </w:r>
                      <w:r w:rsidRPr="00187742">
                        <w:t xml:space="preserve"> </w:t>
                      </w:r>
                      <w:r w:rsidRPr="00187742">
                        <w:rPr>
                          <w:rFonts w:hint="cs"/>
                          <w:cs/>
                        </w:rPr>
                        <w:t>తీసుకొనుట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0F27996E" wp14:editId="7D35CE2D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F7C7" w14:textId="77777777" w:rsidR="006E6D06" w:rsidRPr="000D62C1" w:rsidRDefault="006E6D06" w:rsidP="00187742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996E" id="Text Box 429" o:spid="_x0000_s1028" type="#_x0000_t202" style="position:absolute;margin-left:-63pt;margin-top:509.15pt;width:242.65pt;height:50.25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113AF7C7" w14:textId="77777777" w:rsidR="006E6D06" w:rsidRPr="000D62C1" w:rsidRDefault="006E6D06" w:rsidP="00187742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2054528" behindDoc="1" locked="1" layoutInCell="1" allowOverlap="1" wp14:anchorId="14337D8D" wp14:editId="16643E9A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1EC24C26" wp14:editId="601091D8">
                <wp:simplePos x="0" y="0"/>
                <wp:positionH relativeFrom="page">
                  <wp:posOffset>114300</wp:posOffset>
                </wp:positionH>
                <wp:positionV relativeFrom="page">
                  <wp:posOffset>3114675</wp:posOffset>
                </wp:positionV>
                <wp:extent cx="2266950" cy="7905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9C78" w14:textId="22F644E7" w:rsidR="006E6D06" w:rsidRPr="00187742" w:rsidRDefault="006E6D06" w:rsidP="00187742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187742">
                              <w:rPr>
                                <w:rFonts w:ascii="Gautami" w:hAnsi="Gautami"/>
                                <w:cs/>
                              </w:rPr>
                              <w:t>నాల్గవ</w:t>
                            </w:r>
                            <w:r w:rsidRPr="00187742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r w:rsidRPr="00187742">
                              <w:rPr>
                                <w:rFonts w:ascii="Gautami" w:hAnsi="Gautami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4C26" id="Text Box 427" o:spid="_x0000_s1029" type="#_x0000_t202" style="position:absolute;margin-left:9pt;margin-top:245.25pt;width:178.5pt;height:62.25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" filled="f" stroked="f">
                <v:textbox>
                  <w:txbxContent>
                    <w:p w14:paraId="24549C78" w14:textId="22F644E7" w:rsidR="006E6D06" w:rsidRPr="00187742" w:rsidRDefault="006E6D06" w:rsidP="00187742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r w:rsidRPr="00187742">
                        <w:rPr>
                          <w:rFonts w:ascii="Gautami" w:hAnsi="Gautami"/>
                          <w:cs/>
                        </w:rPr>
                        <w:t>నాల్గవ</w:t>
                      </w:r>
                      <w:r w:rsidRPr="00187742">
                        <w:rPr>
                          <w:rFonts w:ascii="Gautami" w:hAnsi="Gautami"/>
                        </w:rPr>
                        <w:t xml:space="preserve"> </w:t>
                      </w:r>
                      <w:r w:rsidRPr="00187742">
                        <w:rPr>
                          <w:rFonts w:ascii="Gautami" w:hAnsi="Gautami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C0697E9" w14:textId="77777777" w:rsidR="00187742" w:rsidRPr="0050485B" w:rsidRDefault="00187742" w:rsidP="00187742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23FEB105" w14:textId="77777777" w:rsidR="00187742" w:rsidRPr="0050485B" w:rsidRDefault="00187742" w:rsidP="00187742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7CD9CB87" w14:textId="77777777" w:rsidR="00187742" w:rsidRPr="00B35DBA" w:rsidRDefault="00187742" w:rsidP="00187742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4A61FB85" w14:textId="77777777" w:rsidR="00187742" w:rsidRPr="00A60482" w:rsidRDefault="00187742" w:rsidP="00187742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2BFAF25D" w14:textId="77777777" w:rsidR="00187742" w:rsidRDefault="00187742" w:rsidP="00187742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5530937B" w14:textId="77777777" w:rsidR="00187742" w:rsidRPr="00A60482" w:rsidRDefault="00187742" w:rsidP="00187742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4396AA47" w14:textId="77777777" w:rsidR="00187742" w:rsidRPr="0050485B" w:rsidRDefault="00187742" w:rsidP="00187742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060F4268" w14:textId="77777777" w:rsidR="00187742" w:rsidRPr="00B35DBA" w:rsidRDefault="00187742" w:rsidP="00187742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127356BE" w14:textId="77777777" w:rsidR="00187742" w:rsidRPr="00FB72E6" w:rsidRDefault="00187742" w:rsidP="00187742">
      <w:pPr>
        <w:sectPr w:rsidR="00187742" w:rsidRPr="00FB72E6" w:rsidSect="000B4FD2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DD36B05" w14:textId="77777777" w:rsidR="00187742" w:rsidRPr="00B35DBA" w:rsidRDefault="00187742" w:rsidP="00187742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0DFA7C41" w14:textId="0D8BBC0B" w:rsidR="00707797" w:rsidRDefault="0018774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113875050" w:history="1">
        <w:r w:rsidR="00707797" w:rsidRPr="00EB1944">
          <w:rPr>
            <w:rStyle w:val="Hyperlink"/>
            <w:rFonts w:hint="cs"/>
            <w:cs/>
            <w:lang w:bidi="te-IN"/>
          </w:rPr>
          <w:t>ఉపోద్ఘాతం</w:t>
        </w:r>
        <w:r w:rsidR="00707797">
          <w:rPr>
            <w:webHidden/>
          </w:rPr>
          <w:tab/>
        </w:r>
        <w:r w:rsidR="00707797">
          <w:rPr>
            <w:webHidden/>
          </w:rPr>
          <w:fldChar w:fldCharType="begin"/>
        </w:r>
        <w:r w:rsidR="00707797">
          <w:rPr>
            <w:webHidden/>
          </w:rPr>
          <w:instrText xml:space="preserve"> PAGEREF _Toc113875050 \h </w:instrText>
        </w:r>
        <w:r w:rsidR="00707797">
          <w:rPr>
            <w:webHidden/>
          </w:rPr>
        </w:r>
        <w:r w:rsidR="00707797">
          <w:rPr>
            <w:webHidden/>
          </w:rPr>
          <w:fldChar w:fldCharType="separate"/>
        </w:r>
        <w:r w:rsidR="00707797">
          <w:rPr>
            <w:webHidden/>
          </w:rPr>
          <w:t>1</w:t>
        </w:r>
        <w:r w:rsidR="00707797">
          <w:rPr>
            <w:webHidden/>
          </w:rPr>
          <w:fldChar w:fldCharType="end"/>
        </w:r>
      </w:hyperlink>
    </w:p>
    <w:p w14:paraId="5D7D8BC6" w14:textId="63C1F636" w:rsidR="00707797" w:rsidRDefault="0070779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51" w:history="1">
        <w:r w:rsidRPr="00EB1944">
          <w:rPr>
            <w:rStyle w:val="Hyperlink"/>
            <w:rFonts w:hint="cs"/>
            <w:cs/>
            <w:lang w:bidi="te-IN"/>
          </w:rPr>
          <w:t>లేఖనము</w:t>
        </w:r>
        <w:r w:rsidRPr="00EB1944">
          <w:rPr>
            <w:rStyle w:val="Hyperlink"/>
            <w:cs/>
            <w:lang w:bidi="te"/>
          </w:rPr>
          <w:t xml:space="preserve"> </w:t>
        </w:r>
        <w:r w:rsidRPr="00EB1944">
          <w:rPr>
            <w:rStyle w:val="Hyperlink"/>
            <w:rFonts w:hint="cs"/>
            <w:cs/>
            <w:lang w:bidi="te-IN"/>
          </w:rPr>
          <w:t>యొక్క</w:t>
        </w:r>
        <w:r w:rsidRPr="00EB1944">
          <w:rPr>
            <w:rStyle w:val="Hyperlink"/>
            <w:cs/>
            <w:lang w:bidi="te"/>
          </w:rPr>
          <w:t xml:space="preserve"> </w:t>
        </w:r>
        <w:r w:rsidRPr="00EB1944">
          <w:rPr>
            <w:rStyle w:val="Hyperlink"/>
            <w:rFonts w:hint="cs"/>
            <w:cs/>
            <w:lang w:bidi="te-IN"/>
          </w:rPr>
          <w:t>విభిన్నత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46813AE" w14:textId="20738AD0" w:rsidR="00707797" w:rsidRDefault="0070779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52" w:history="1">
        <w:r w:rsidRPr="00EB1944">
          <w:rPr>
            <w:rStyle w:val="Hyperlink"/>
            <w:rFonts w:eastAsia="Gautami" w:hint="cs"/>
            <w:cs/>
          </w:rPr>
          <w:t>భాష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7C7D181" w14:textId="6BF10DF2" w:rsidR="00707797" w:rsidRDefault="0070779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53" w:history="1">
        <w:r w:rsidRPr="00EB1944">
          <w:rPr>
            <w:rStyle w:val="Hyperlink"/>
            <w:rFonts w:eastAsia="Gautami" w:hint="cs"/>
            <w:cs/>
          </w:rPr>
          <w:t>అసాధారణమైన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7BD0CCA" w14:textId="5261CF3A" w:rsidR="00707797" w:rsidRDefault="0070779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54" w:history="1">
        <w:r w:rsidRPr="00EB1944">
          <w:rPr>
            <w:rStyle w:val="Hyperlink"/>
            <w:rFonts w:eastAsia="Gautami" w:hint="cs"/>
            <w:cs/>
          </w:rPr>
          <w:t>సాధారణ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AA093CC" w14:textId="417E9B51" w:rsidR="00707797" w:rsidRDefault="0070779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55" w:history="1">
        <w:r w:rsidRPr="00EB1944">
          <w:rPr>
            <w:rStyle w:val="Hyperlink"/>
            <w:rFonts w:eastAsia="Gautami" w:hint="cs"/>
            <w:cs/>
          </w:rPr>
          <w:t>సాహిత్యము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D52E0F5" w14:textId="2F20F5B3" w:rsidR="00707797" w:rsidRDefault="0070779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56" w:history="1">
        <w:r w:rsidRPr="00EB1944">
          <w:rPr>
            <w:rStyle w:val="Hyperlink"/>
            <w:rFonts w:eastAsia="Gautami" w:hint="cs"/>
            <w:cs/>
          </w:rPr>
          <w:t>అంతర్భావములు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F8D0DC4" w14:textId="5881AB26" w:rsidR="00707797" w:rsidRDefault="0070779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57" w:history="1">
        <w:r w:rsidRPr="00EB1944">
          <w:rPr>
            <w:rStyle w:val="Hyperlink"/>
            <w:rFonts w:hint="cs"/>
            <w:cs/>
            <w:lang w:bidi="te-IN"/>
          </w:rPr>
          <w:t>లేఖనములో</w:t>
        </w:r>
        <w:r w:rsidRPr="00EB1944">
          <w:rPr>
            <w:rStyle w:val="Hyperlink"/>
            <w:cs/>
            <w:lang w:bidi="te"/>
          </w:rPr>
          <w:t xml:space="preserve"> </w:t>
        </w:r>
        <w:r w:rsidRPr="00EB1944">
          <w:rPr>
            <w:rStyle w:val="Hyperlink"/>
            <w:rFonts w:hint="cs"/>
            <w:cs/>
            <w:lang w:bidi="te-IN"/>
          </w:rPr>
          <w:t>దేవుని</w:t>
        </w:r>
        <w:r w:rsidRPr="00EB1944">
          <w:rPr>
            <w:rStyle w:val="Hyperlink"/>
            <w:cs/>
            <w:lang w:bidi="te"/>
          </w:rPr>
          <w:t xml:space="preserve"> </w:t>
        </w:r>
        <w:r w:rsidRPr="00EB1944">
          <w:rPr>
            <w:rStyle w:val="Hyperlink"/>
            <w:rFonts w:hint="cs"/>
            <w:cs/>
            <w:lang w:bidi="te-IN"/>
          </w:rPr>
          <w:t>ధర్మశాస్త్రము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155EE38" w14:textId="76D905D9" w:rsidR="00707797" w:rsidRDefault="0070779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58" w:history="1">
        <w:r w:rsidRPr="00EB1944">
          <w:rPr>
            <w:rStyle w:val="Hyperlink"/>
            <w:rFonts w:eastAsia="Gautami" w:hint="cs"/>
            <w:cs/>
          </w:rPr>
          <w:t>పది</w:t>
        </w:r>
        <w:r w:rsidRPr="00EB1944">
          <w:rPr>
            <w:rStyle w:val="Hyperlink"/>
            <w:rFonts w:eastAsia="Gautami"/>
            <w:cs/>
            <w:lang w:bidi="te"/>
          </w:rPr>
          <w:t xml:space="preserve"> </w:t>
        </w:r>
        <w:r w:rsidRPr="00EB1944">
          <w:rPr>
            <w:rStyle w:val="Hyperlink"/>
            <w:rFonts w:eastAsia="Gautami" w:hint="cs"/>
            <w:cs/>
          </w:rPr>
          <w:t>ఆజ్ఞలు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8A0C844" w14:textId="21FBEA8B" w:rsidR="00707797" w:rsidRDefault="0070779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59" w:history="1">
        <w:r w:rsidRPr="00EB1944">
          <w:rPr>
            <w:rStyle w:val="Hyperlink"/>
            <w:rFonts w:eastAsia="Gautami" w:hint="cs"/>
            <w:cs/>
          </w:rPr>
          <w:t>మూడు</w:t>
        </w:r>
        <w:r w:rsidRPr="00EB1944">
          <w:rPr>
            <w:rStyle w:val="Hyperlink"/>
            <w:rFonts w:eastAsia="Gautami"/>
            <w:cs/>
            <w:lang w:bidi="te"/>
          </w:rPr>
          <w:t xml:space="preserve"> </w:t>
        </w:r>
        <w:r w:rsidRPr="00EB1944">
          <w:rPr>
            <w:rStyle w:val="Hyperlink"/>
            <w:rFonts w:eastAsia="Gautami" w:hint="cs"/>
            <w:cs/>
          </w:rPr>
          <w:t>రకముల</w:t>
        </w:r>
        <w:r w:rsidRPr="00EB1944">
          <w:rPr>
            <w:rStyle w:val="Hyperlink"/>
            <w:rFonts w:eastAsia="Gautami"/>
            <w:cs/>
            <w:lang w:bidi="te"/>
          </w:rPr>
          <w:t xml:space="preserve"> </w:t>
        </w:r>
        <w:r w:rsidRPr="00EB1944">
          <w:rPr>
            <w:rStyle w:val="Hyperlink"/>
            <w:rFonts w:eastAsia="Gautami" w:hint="cs"/>
            <w:cs/>
          </w:rPr>
          <w:t>ఆజ్ఞలు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B2F9E2A" w14:textId="296AD4B6" w:rsidR="00707797" w:rsidRDefault="0070779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60" w:history="1">
        <w:r w:rsidRPr="00EB1944">
          <w:rPr>
            <w:rStyle w:val="Hyperlink"/>
            <w:rFonts w:eastAsia="Gautami" w:hint="cs"/>
            <w:cs/>
          </w:rPr>
          <w:t>అర్హతలు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CD37359" w14:textId="48391E49" w:rsidR="00707797" w:rsidRDefault="0070779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61" w:history="1">
        <w:r w:rsidRPr="00EB1944">
          <w:rPr>
            <w:rStyle w:val="Hyperlink"/>
            <w:rFonts w:eastAsia="Gautami" w:hint="cs"/>
            <w:cs/>
          </w:rPr>
          <w:t>విలువ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6FCD8C1" w14:textId="0EB3667C" w:rsidR="00707797" w:rsidRDefault="00707797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62" w:history="1">
        <w:r w:rsidRPr="00EB1944">
          <w:rPr>
            <w:rStyle w:val="Hyperlink"/>
            <w:rFonts w:eastAsia="Gautami" w:hint="cs"/>
            <w:cs/>
          </w:rPr>
          <w:t>అనువర్తనము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D141929" w14:textId="2422F941" w:rsidR="00707797" w:rsidRDefault="0070779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63" w:history="1">
        <w:r w:rsidRPr="00EB1944">
          <w:rPr>
            <w:rStyle w:val="Hyperlink"/>
            <w:rFonts w:hint="cs"/>
            <w:cs/>
            <w:lang w:bidi="te-IN"/>
          </w:rPr>
          <w:t>లేఖనము</w:t>
        </w:r>
        <w:r w:rsidRPr="00EB1944">
          <w:rPr>
            <w:rStyle w:val="Hyperlink"/>
            <w:cs/>
            <w:lang w:bidi="te"/>
          </w:rPr>
          <w:t xml:space="preserve"> </w:t>
        </w:r>
        <w:r w:rsidRPr="00EB1944">
          <w:rPr>
            <w:rStyle w:val="Hyperlink"/>
            <w:rFonts w:hint="cs"/>
            <w:cs/>
            <w:lang w:bidi="te-IN"/>
          </w:rPr>
          <w:t>యొక్క</w:t>
        </w:r>
        <w:r w:rsidRPr="00EB1944">
          <w:rPr>
            <w:rStyle w:val="Hyperlink"/>
            <w:cs/>
            <w:lang w:bidi="te"/>
          </w:rPr>
          <w:t xml:space="preserve"> </w:t>
        </w:r>
        <w:r w:rsidRPr="00EB1944">
          <w:rPr>
            <w:rStyle w:val="Hyperlink"/>
            <w:rFonts w:hint="cs"/>
            <w:cs/>
            <w:lang w:bidi="te-IN"/>
          </w:rPr>
          <w:t>ఐక్యత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7162AD0" w14:textId="25A6EC86" w:rsidR="00707797" w:rsidRDefault="0070779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64" w:history="1">
        <w:r w:rsidRPr="00EB1944">
          <w:rPr>
            <w:rStyle w:val="Hyperlink"/>
            <w:rFonts w:eastAsia="Gautami" w:hint="cs"/>
            <w:cs/>
          </w:rPr>
          <w:t>ప్రేమ</w:t>
        </w:r>
        <w:r w:rsidRPr="00EB1944">
          <w:rPr>
            <w:rStyle w:val="Hyperlink"/>
            <w:rFonts w:eastAsia="Gautami"/>
            <w:cs/>
            <w:lang w:bidi="te"/>
          </w:rPr>
          <w:t xml:space="preserve"> </w:t>
        </w:r>
        <w:r w:rsidRPr="00EB1944">
          <w:rPr>
            <w:rStyle w:val="Hyperlink"/>
            <w:rFonts w:eastAsia="Gautami" w:hint="cs"/>
            <w:cs/>
          </w:rPr>
          <w:t>ఆజ్ఞ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48753D23" w14:textId="2329D631" w:rsidR="00707797" w:rsidRDefault="0070779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65" w:history="1">
        <w:r w:rsidRPr="00EB1944">
          <w:rPr>
            <w:rStyle w:val="Hyperlink"/>
            <w:rFonts w:eastAsia="Gautami" w:hint="cs"/>
            <w:cs/>
          </w:rPr>
          <w:t>కృపా</w:t>
        </w:r>
        <w:r w:rsidRPr="00EB1944">
          <w:rPr>
            <w:rStyle w:val="Hyperlink"/>
            <w:rFonts w:eastAsia="Gautami"/>
            <w:cs/>
            <w:lang w:bidi="te"/>
          </w:rPr>
          <w:t xml:space="preserve"> </w:t>
        </w:r>
        <w:r w:rsidRPr="00EB1944">
          <w:rPr>
            <w:rStyle w:val="Hyperlink"/>
            <w:rFonts w:eastAsia="Gautami" w:hint="cs"/>
            <w:cs/>
          </w:rPr>
          <w:t>సువార్త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54B73DCE" w14:textId="42B3CA74" w:rsidR="00707797" w:rsidRDefault="0070779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66" w:history="1">
        <w:r w:rsidRPr="00EB1944">
          <w:rPr>
            <w:rStyle w:val="Hyperlink"/>
            <w:rFonts w:eastAsia="Gautami" w:hint="cs"/>
            <w:cs/>
          </w:rPr>
          <w:t>నూతన</w:t>
        </w:r>
        <w:r w:rsidRPr="00EB1944">
          <w:rPr>
            <w:rStyle w:val="Hyperlink"/>
            <w:rFonts w:eastAsia="Gautami"/>
            <w:cs/>
            <w:lang w:bidi="te"/>
          </w:rPr>
          <w:t xml:space="preserve"> </w:t>
        </w:r>
        <w:r w:rsidRPr="00EB1944">
          <w:rPr>
            <w:rStyle w:val="Hyperlink"/>
            <w:rFonts w:eastAsia="Gautami"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14CAFCBA" w14:textId="4C27B35F" w:rsidR="00707797" w:rsidRDefault="0070779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67" w:history="1">
        <w:r w:rsidRPr="00EB1944">
          <w:rPr>
            <w:rStyle w:val="Hyperlink"/>
            <w:rFonts w:eastAsia="Gautami" w:hint="cs"/>
            <w:cs/>
          </w:rPr>
          <w:t>సామరస్యం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4A4E2CD5" w14:textId="4CAF92DD" w:rsidR="00707797" w:rsidRDefault="0070779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68" w:history="1">
        <w:r w:rsidRPr="00EB1944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06740EAD" w14:textId="341AC93C" w:rsidR="00187742" w:rsidRPr="00FB72E6" w:rsidRDefault="00187742" w:rsidP="00187742">
      <w:pPr>
        <w:sectPr w:rsidR="00187742" w:rsidRPr="00FB72E6" w:rsidSect="00ED4382">
          <w:footerReference w:type="first" r:id="rId12"/>
          <w:pgSz w:w="12240" w:h="15840"/>
          <w:pgMar w:top="1627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32C1AA65" w14:textId="77777777" w:rsidR="006009F5" w:rsidRDefault="002660EE" w:rsidP="006009F5">
      <w:pPr>
        <w:pStyle w:val="ChapterHeading"/>
      </w:pPr>
      <w:bookmarkStart w:id="2" w:name="_Toc113875050"/>
      <w:bookmarkEnd w:id="0"/>
      <w:bookmarkEnd w:id="1"/>
      <w:r>
        <w:rPr>
          <w:cs/>
          <w:lang w:val="te" w:bidi="te-IN"/>
        </w:rPr>
        <w:lastRenderedPageBreak/>
        <w:t>ఉపోద్ఘాతం</w:t>
      </w:r>
      <w:bookmarkEnd w:id="2"/>
    </w:p>
    <w:p w14:paraId="7FA080A5" w14:textId="6BFBE698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CA386D" wp14:editId="2BAE51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7D05A" w14:textId="7D39353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386D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P9CwIAACA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j2scoL7gdh564oPjW4Uz7FiIL8wj&#10;07gQqjc+o5EasBcMHiUN+J9/O0/5SABGKWlRORW1KG1K9HeLxCSRjY4fncPo2JN5AJTiDF+F49nF&#10;Cz7q0ZUezBtKepN6YIhZjp0qGkf3IfbqxSfBxWaTk1BKjsWd3TueSicME56v3RvzbgA9IltPMCqK&#10;le+w73N79DenCFJlYhKqPYYD2CjDTO3wZJLOf//PWbeH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WY8/0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DB7D05A" w14:textId="7D39353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నా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స్నేహితుడు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సైకిల్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సైకిల్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బిగించవలసి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వచ్చింది</w:t>
      </w:r>
      <w:r w:rsidR="002660EE">
        <w:rPr>
          <w:rFonts w:eastAsia="Gautami"/>
          <w:cs/>
          <w:lang w:bidi="te"/>
        </w:rPr>
        <w:t xml:space="preserve"> — </w:t>
      </w:r>
      <w:r w:rsidR="002660EE">
        <w:rPr>
          <w:rFonts w:eastAsia="Gautami"/>
          <w:cs/>
        </w:rPr>
        <w:t>చక్రాలు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పెడల్స్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అమర్చుట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వంటివి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సైకిల్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బిగించుటకు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సూచనలు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సైకిల్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ఏవిధంగా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ఉండాలో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చెయ్యాలో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స్నేహితునికి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సూచనల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బిగించగలిగాడు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ఇంతకు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ఎన్నడూ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సైకిల్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చూడకపోతే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ఏమైయ్యేదో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ఒకసారి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ఊహించండి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బిగించియుండేవాడు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కాదు</w:t>
      </w:r>
      <w:r w:rsidR="002660EE">
        <w:rPr>
          <w:rFonts w:eastAsia="Gautami"/>
          <w:cs/>
          <w:lang w:bidi="te"/>
        </w:rPr>
        <w:t>.</w:t>
      </w:r>
    </w:p>
    <w:p w14:paraId="50A70141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CEEB3D" wp14:editId="089733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31A2D" w14:textId="35D8D1D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EB3D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MCwIAACA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cY0D1BfczkNPfHB8p3CGPQvxmXlk&#10;GhdC9cYnNFID9oLBo6QB/+tv5ykfCcAoJS0qp6IWpU2J/mGRmCSy0fGjcxgdezL3gFKc4atwPLt4&#10;wUc9utKDeUNJb1MPDDHLsVNF4+jex169+CS42G5zEkrJsbi3L46n0gnDhOdr98a8G0CPyNYjjIpi&#10;5Qfs+9we/e0pglSZmIRqj+EANsowUzs8maTz9/856/aw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BtBow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1331A2D" w14:textId="35D8D1D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సూచనలు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సైకిల్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పార్టుల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డబ్బా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సుపరిచితమైన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క్రమములో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అమర్చుట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సులువైన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పనియైయున్న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విధముగానే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మౌలిక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కనుగొనుట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సులువైన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సూచనలు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సంక్లిష్టమైన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పరికరములను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అమర్చుట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కష్టమైయున్న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విధముగానే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ఉత్తమమైన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చేసుకొనకపోతే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సంక్లిష్టమైన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ప్రశ్నలకు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కష్టమవుతుంది</w:t>
      </w:r>
      <w:r w:rsidR="002660EE">
        <w:rPr>
          <w:rFonts w:eastAsia="Gautami"/>
          <w:cs/>
          <w:lang w:bidi="te"/>
        </w:rPr>
        <w:t>.</w:t>
      </w:r>
    </w:p>
    <w:p w14:paraId="301E708C" w14:textId="47DEFD44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FFE5BB9" wp14:editId="6CC97B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83E52" w14:textId="141D89A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5BB9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eCQIAACA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K5xgPqC23noiQ+O7xTOsGchPjOPTONC&#10;qN74hIfUgL1gsChpwP/6232KRwLQS0mLyqmoRWlTon9YJCaJbDT8aBxGw57MPaAUZ/gqHM8mJvio&#10;R1N6MG8o6W3qgS5mOXaqaBzN+9irF58EF9ttDkIpORb39sXxVDphmPB87d6YdwPoEdl6hFFRrPyA&#10;fR/bo789RZAqE5NQ7TEcwEYZZmqHJ5N0/v4/R90e9uY3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/chgeCQIAACA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1A483E52" w14:textId="141D89A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i/>
          <w:iCs/>
          <w:cs/>
        </w:rPr>
        <w:t>బైబిలానుసారమైన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i/>
          <w:iCs/>
          <w:cs/>
        </w:rPr>
        <w:t>నిర్ణయములను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i/>
          <w:iCs/>
          <w:cs/>
        </w:rPr>
        <w:t>తీసుకొనుట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పాఠ్యక్రమములో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నాల్గవ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పాఠమునకు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నిర్ణాయక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దృష్టికోణము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అంశములు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శీర్షికనిచ్చాము</w:t>
      </w:r>
      <w:r w:rsidR="002660EE">
        <w:rPr>
          <w:rFonts w:eastAsia="Gautami"/>
          <w:cs/>
          <w:lang w:bidi="te"/>
        </w:rPr>
        <w:t>.</w:t>
      </w:r>
    </w:p>
    <w:p w14:paraId="019F0CA8" w14:textId="310EC1E8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08291B4" wp14:editId="7EE330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800B0" w14:textId="23DB728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91B4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CwIAACA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H7W8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D5800B0" w14:textId="23DB728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పాఠములన్నిటిలో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విధముగానే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వివేచ</w:t>
      </w:r>
      <w:r w:rsidR="000B4FD2">
        <w:rPr>
          <w:rFonts w:eastAsia="Gautami" w:hint="cs"/>
          <w:cs/>
        </w:rPr>
        <w:t>న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ఎల్లప్పుడూ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భాగమైయుంటుంది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తీసుకొనుటలో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ప్రధానమైన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నడిపించింది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దీనిని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నిర్ణాయక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దృష్టికోణముతో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అనుబంధపరచాము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లక్ష్యము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దృష్టికోణమునకు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సంబంధించినది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హేతువు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అస్తిత్వ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దృష్టికోణమునకు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అనుసంధానమైయున్నది</w:t>
      </w:r>
      <w:r w:rsidR="002660EE">
        <w:rPr>
          <w:rFonts w:eastAsia="Gautami"/>
          <w:cs/>
          <w:lang w:bidi="te"/>
        </w:rPr>
        <w:t>.</w:t>
      </w:r>
    </w:p>
    <w:p w14:paraId="4DB52AD3" w14:textId="4D3319B8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C6E9697" wp14:editId="7FDDE6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D848B" w14:textId="724B72E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9697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YCwIAACA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cY0D1BfczkNPfHB8p3CGPQvxhXlk&#10;GhdC9cZnNFID9oLBo6QB//Nv5ykfCcAoJS0qp6IWpU2J/m6RmCSy0fGjcxgdezIPgFKc4atwPLt4&#10;wUc9utKDeUdJb1MPDDHLsVNF4+g+xF69+CS42G5zEkrJsbi3r46n0gnDhOdb9868G0CPyNYTjIpi&#10;5Qfs+9we/e0pglSZmIRqj+EANsowUzs8maTz3/9z1u1h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rvGNg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43D848B" w14:textId="724B72E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నిర్ణాయక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దృష్టికోణమును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మూడవసారి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వివేచించు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ప్రక్రియను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విశదీకరిద్దాము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ప్రమాణములను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దృష్టిపెడదాము</w:t>
      </w:r>
      <w:r w:rsidR="002660EE">
        <w:rPr>
          <w:rFonts w:eastAsia="Gautami"/>
          <w:cs/>
          <w:lang w:bidi="te"/>
        </w:rPr>
        <w:t>.</w:t>
      </w:r>
    </w:p>
    <w:p w14:paraId="700F1A6F" w14:textId="73F2F0CB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CED9954" wp14:editId="1A0654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B474F" w14:textId="7E46D2C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9954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pCwIAACA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O8a7ak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59B474F" w14:textId="7E46D2C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చర్చను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ప్రధానమైన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విభాగిద్దాము</w:t>
      </w:r>
      <w:r w:rsidR="002660EE">
        <w:rPr>
          <w:rFonts w:eastAsia="Gautami"/>
          <w:cs/>
          <w:lang w:bidi="te"/>
        </w:rPr>
        <w:t>: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కనిపిం</w:t>
      </w:r>
      <w:r w:rsidR="00381401">
        <w:rPr>
          <w:rFonts w:eastAsia="Gautami" w:hint="cs"/>
          <w:cs/>
        </w:rPr>
        <w:t>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రెండవదిగా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దగ్గరగా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పరిశీలన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అంశములన్నిటిని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ఐక్యపరచు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విభిన్నతతో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ఆరంభిద్దాము</w:t>
      </w:r>
      <w:r w:rsidR="002660EE">
        <w:rPr>
          <w:rFonts w:eastAsia="Gautami"/>
          <w:cs/>
          <w:lang w:bidi="te"/>
        </w:rPr>
        <w:t>.</w:t>
      </w:r>
    </w:p>
    <w:p w14:paraId="663AA7AC" w14:textId="5FD7ACDA" w:rsidR="006009F5" w:rsidRDefault="002660EE" w:rsidP="006009F5">
      <w:pPr>
        <w:pStyle w:val="ChapterHeading"/>
      </w:pPr>
      <w:bookmarkStart w:id="3" w:name="_Toc113875051"/>
      <w:r>
        <w:rPr>
          <w:cs/>
          <w:lang w:val="te" w:bidi="te-IN"/>
        </w:rPr>
        <w:t>లేఖనము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యొక్క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విభిన్నత</w:t>
      </w:r>
      <w:bookmarkEnd w:id="3"/>
    </w:p>
    <w:p w14:paraId="423B4DF8" w14:textId="4A0C9C66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C03E4A4" wp14:editId="45138C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0C89F" w14:textId="42F03DF2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E4A4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9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YUzPvQ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1AF0C89F" w14:textId="42F03DF2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ఉండదు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చదివిన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ప్రతిఒక్కరు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గుర్తిస్తారు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దానిలో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పద్యభాగము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జ్ఞానసాహిత్యము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ప్రవచనము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సంభాషణ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రచనలు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రచనలన్నిటిలో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చూస్తాము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తనదైన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వ్రాశాడు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విభిన్నత</w:t>
      </w:r>
      <w:r w:rsidR="00E677AC">
        <w:rPr>
          <w:rFonts w:eastAsia="Gautami" w:hint="cs"/>
          <w:cs/>
          <w:lang w:val="en-IN"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కలిగియుంటుంది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ఇచ్చాడు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వివరములను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వివరించాడు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వ్యక్తిగత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అనుభవమును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జ్ఞాపకము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చేసుకున్నాడు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అనుకోకుండా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బైబిలులోని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తనదైన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తోడ్పాటునిచ్చుటకు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సరిపోదు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తెలుసుకొనియుండాలి</w:t>
      </w:r>
      <w:r w:rsidR="002660EE">
        <w:rPr>
          <w:rFonts w:eastAsia="Gautami"/>
          <w:cs/>
          <w:lang w:bidi="te"/>
        </w:rPr>
        <w:t>.</w:t>
      </w:r>
    </w:p>
    <w:p w14:paraId="31CF8201" w14:textId="60D8CA3F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2A6687E" wp14:editId="49E72F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81B3B" w14:textId="4904C01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687E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M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S5Os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6681B3B" w14:textId="4904C01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అనేకమైన</w:t>
      </w:r>
      <w:r w:rsidR="002660EE">
        <w:rPr>
          <w:rFonts w:eastAsia="Gautami"/>
          <w:cs/>
          <w:lang w:bidi="te"/>
        </w:rPr>
        <w:t xml:space="preserve"> </w:t>
      </w:r>
      <w:r w:rsidR="00C923D3">
        <w:rPr>
          <w:rFonts w:eastAsia="Gautami" w:hint="cs"/>
          <w:cs/>
        </w:rPr>
        <w:t>విధాలు</w:t>
      </w:r>
      <w:r w:rsidR="00C923D3">
        <w:rPr>
          <w:rFonts w:eastAsia="Gautami"/>
          <w:cs/>
        </w:rPr>
        <w:t>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వర్ణించవచ్చు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సంగ్రహమైనది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కోణము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అంతర్భావములను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అవగాహననిచ్చుటకు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రెండవదిగా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ఆధునిక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అంతర్భావములను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భాషకు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సులువైన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ఆరంభించి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సాహిత్యములోని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పెద్దవైన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సంక్లిష్టమైన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విషయములలోనికి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వెళ్దాము</w:t>
      </w:r>
      <w:r w:rsidR="002660EE">
        <w:rPr>
          <w:rFonts w:eastAsia="Gautami"/>
          <w:cs/>
          <w:lang w:bidi="te"/>
        </w:rPr>
        <w:t>.</w:t>
      </w:r>
    </w:p>
    <w:p w14:paraId="640BD0E7" w14:textId="4881ACD0" w:rsidR="006009F5" w:rsidRDefault="002660EE" w:rsidP="007D42DA">
      <w:pPr>
        <w:pStyle w:val="PanelHeading"/>
        <w:rPr>
          <w:cs/>
          <w:lang w:bidi="te"/>
        </w:rPr>
      </w:pPr>
      <w:bookmarkStart w:id="4" w:name="_Toc113875052"/>
      <w:r>
        <w:rPr>
          <w:rFonts w:eastAsia="Gautami"/>
          <w:cs/>
          <w:lang w:bidi="te-IN"/>
        </w:rPr>
        <w:t>భాష</w:t>
      </w:r>
      <w:bookmarkEnd w:id="4"/>
    </w:p>
    <w:p w14:paraId="4D37906C" w14:textId="227EDA61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78C8C88" wp14:editId="22B9B8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D35E8" w14:textId="72109CE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8C88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e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umJF4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9FD35E8" w14:textId="72109CE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సంభాషణలన్నిటిలో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కనుగొను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సంపూర్ణ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శ్రేణిని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కనుపరుస్తుంది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దానిలో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ప్రశ్నలు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వాగ్దానములు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ప్రతిపాదనలు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శాపములు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ఆశీర్వాదములు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బెదిరింపులు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తీర్పులు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ఉల్లేఖనములు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సారాంశములు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సలహాలు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విన్నపములు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మొరలు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వర్ణనలు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నిస్సహాయ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కేకలు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ఆశ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మెప్పు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వ్యక్తీకరణములు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మొదలగునవి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భావనాత్మకముగా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మర్మమైనది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భావనాత్మకముగా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ఆవిష్టమైనది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దానిలో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ఊహాత్మకమైనది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చిత్రాత్మకతను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భాషాభాగములను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ఉపయోగిస్తుంది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ఊహాత్మకత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కానిది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సూటైన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వ్యక్తపరుస్తుంది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వ్యంగ్యోక్తి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నిజాయితీగల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సూచితములను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అతిశయోక్తులను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తగ్గింపు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వర్ణనలను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భాషావాదములను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కేవలం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ఊహలను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>.</w:t>
      </w:r>
    </w:p>
    <w:p w14:paraId="22B21FF5" w14:textId="0BE7CF5C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EB91226" wp14:editId="3D3E86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7334B" w14:textId="53DA4DC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1226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Ev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5T0S8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217334B" w14:textId="53DA4DC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అమోఘమైన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భిన్నత్వము</w:t>
      </w:r>
      <w:r w:rsidR="009C4F36">
        <w:rPr>
          <w:rFonts w:eastAsia="Gautami" w:hint="cs"/>
          <w:cs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సవాళ్లను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మనముందుంచుతుంది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ఏది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ఏమైనా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భాషలోని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తెలియకపోతే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ఒక్కటి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సంభాషిస్తుందో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కాకపోతే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అపార్థము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చేసుకునే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సంభావ్యత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>.</w:t>
      </w:r>
    </w:p>
    <w:p w14:paraId="58E26206" w14:textId="119B6A75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7993828" wp14:editId="40EC1D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D8FBE" w14:textId="7045737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3828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h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0nmmh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FD8FBE" w14:textId="7045737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యుగములుగా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కలుగు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సవాళ్లతో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వ్యవహరించుటకు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ప్రతిపాదించారు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పరిష్కారములన్నీ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గుంపులలో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ఒకదానికి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చెందినవిగా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సబబే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అవుతుంది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నమ్మువారు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నమ్మువారు</w:t>
      </w:r>
      <w:r w:rsidR="002660EE">
        <w:rPr>
          <w:rFonts w:eastAsia="Gautami"/>
          <w:cs/>
          <w:lang w:bidi="te"/>
        </w:rPr>
        <w:t>.</w:t>
      </w:r>
    </w:p>
    <w:p w14:paraId="0C7E27F6" w14:textId="63C35D62" w:rsidR="006009F5" w:rsidRDefault="002660EE" w:rsidP="007D42DA">
      <w:pPr>
        <w:pStyle w:val="BulletHeading"/>
        <w:rPr>
          <w:cs/>
          <w:lang w:bidi="te"/>
        </w:rPr>
      </w:pPr>
      <w:bookmarkStart w:id="5" w:name="_Toc113875053"/>
      <w:r>
        <w:rPr>
          <w:rFonts w:eastAsia="Gautami"/>
          <w:cs/>
          <w:lang w:bidi="te-IN"/>
        </w:rPr>
        <w:t>అసాధారణమైన</w:t>
      </w:r>
      <w:bookmarkEnd w:id="5"/>
    </w:p>
    <w:p w14:paraId="033E1A2F" w14:textId="6C6D6CAA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CEEAAF2" wp14:editId="4C38FA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B56A4" w14:textId="2476A68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AAF2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Q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n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FrnN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74B56A4" w14:textId="2476A68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చాలాసార్లు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నమ్మువారు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నిర్లక్ష్యము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పరిష్కారములను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ఇస్తారు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lastRenderedPageBreak/>
        <w:t>లేఖనమంతటికి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వ్యవస్థను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అభివృద్ధి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చేయుటకుగాను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సులభతరము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చేస్తారు</w:t>
      </w:r>
      <w:r w:rsidR="002660EE">
        <w:rPr>
          <w:rFonts w:eastAsia="Gautami"/>
          <w:cs/>
          <w:lang w:bidi="te"/>
        </w:rPr>
        <w:t>.</w:t>
      </w:r>
    </w:p>
    <w:p w14:paraId="007F1D4C" w14:textId="124FC194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11EBCB9" wp14:editId="51FC04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BB8E4" w14:textId="4892379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BCB9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C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50gk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AABB8E4" w14:textId="4892379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ప్రేరేపించబడింది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గ్రహింపును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సంభాషిస్తుంది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యుగములలో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వేదాంతవేత్తలు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ప్రకారం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మరుగుచేయబడియున్న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CD72CE">
        <w:rPr>
          <w:rFonts w:eastAsia="Gautami" w:hint="cs"/>
          <w:cs/>
          <w:lang w:val="en-IN"/>
        </w:rPr>
        <w:t>చిహ్నాత్మక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వ్యవస్థలో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ఉద్దేశ్యములతో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నిమిత్తం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అలంకారిక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ఊహించబడుతుంది</w:t>
      </w:r>
      <w:r w:rsidR="002660EE">
        <w:rPr>
          <w:rFonts w:eastAsia="Gautami"/>
          <w:cs/>
          <w:lang w:bidi="te"/>
        </w:rPr>
        <w:t>.</w:t>
      </w:r>
    </w:p>
    <w:p w14:paraId="2793A423" w14:textId="56C73999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286CD79" wp14:editId="0D0D4A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93D3F" w14:textId="1B483C1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CD79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z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Xc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3D93D3F" w14:textId="1B483C1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కాలములో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అసాధారణమైనది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వ్యతిరేక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దిశలో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ప్రయాణించారు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స్వభావము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వ్యాఖ్యానించుటను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కష్టతరము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స్వభావము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వ్యాఖ్యానించుటను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సులభతరము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ఉద్ఘాటించారు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పరిశుద్ధాత్మ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నిజమైన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వ్యాఖ్యానములను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సూటిగా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బయలుపరుస్తాడు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కాదుకదా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చదువుతున్నాడు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అనవసరము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వీరిలో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కొందరు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వాదించారు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వీలైనంత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అక్షరార్థముగా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వ్యాఖ్యానించాలి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చిత్రాత్మక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అలంకార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ఉపయోగించాలి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వాదించారు</w:t>
      </w:r>
      <w:r w:rsidR="002660EE">
        <w:rPr>
          <w:rFonts w:eastAsia="Gautami"/>
          <w:cs/>
          <w:lang w:bidi="te"/>
        </w:rPr>
        <w:t>.</w:t>
      </w:r>
    </w:p>
    <w:p w14:paraId="1014FCBC" w14:textId="6D7814A3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BFFE917" wp14:editId="39910F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99FE9" w14:textId="18467D6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E917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E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vpgo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4199FE9" w14:textId="18467D6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సంభాషణలో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అతిశయోక్తులను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అధికారమునకు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కట్టుబడియుండు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అతిశయోక్తులు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కనిపిస్తాయని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సూటిగాను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ఒకదాని</w:t>
      </w:r>
      <w:r w:rsidR="000947F7">
        <w:rPr>
          <w:rFonts w:eastAsia="Gautami" w:hint="cs"/>
          <w:cs/>
        </w:rPr>
        <w:t>కొ</w:t>
      </w:r>
      <w:r w:rsidR="002660EE">
        <w:rPr>
          <w:rFonts w:eastAsia="Gautami"/>
          <w:cs/>
        </w:rPr>
        <w:t>కటి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ఖచ్చితముగా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వ్యవహరిస్తారు</w:t>
      </w:r>
      <w:r w:rsidR="002660EE">
        <w:rPr>
          <w:rFonts w:eastAsia="Gautami"/>
          <w:cs/>
          <w:lang w:bidi="te"/>
        </w:rPr>
        <w:t>.</w:t>
      </w:r>
    </w:p>
    <w:p w14:paraId="71DA8127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C9CF58B" wp14:editId="1CE5DE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75DD2" w14:textId="5537AE7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F58B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f1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uHHf1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D175DD2" w14:textId="5537AE7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ఉపన్యాసము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రచనలో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క్రోడీకరిస్తాము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శ్రోతలు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జ్ఞానముతో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ఖాళీలను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పూరించుకోవాలని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ఆశిస్తాము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అయినను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ప్రేరిత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చేశారు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కొందరు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కఠినముగా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భావిస్తారు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అభిప్రాయముల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పరిమితమైనవని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తెలుసుకొనుటకు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పూర్తిగా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చేసుకొనవచ్చు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అన్నట్లు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వ్యవహరిస్తారు</w:t>
      </w:r>
      <w:r w:rsidR="002660EE">
        <w:rPr>
          <w:rFonts w:eastAsia="Gautami"/>
          <w:cs/>
          <w:lang w:bidi="te"/>
        </w:rPr>
        <w:t>.</w:t>
      </w:r>
    </w:p>
    <w:p w14:paraId="209D8682" w14:textId="75DB1C53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C28C00A" wp14:editId="21D900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89CB8" w14:textId="5614F55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C00A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BgCw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TGxyHaC+4HoeeuaD4zuFQ+xZiM/M&#10;I9W4Eco3PuEhNWAzGCxKGvC//uZP+cgARilpUToVtahtSvQPi8wklY2GH43DaNiTuQfU4gyfhePZ&#10;xAs+6tGUHswbanqbemCIWY6dKhpH8z728sU3wcV2m5NQS47FvX1xPJVOICZAX7s35t2AekS6HmGU&#10;FCs/gN/n9vBvTxGkyszcMB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cuUG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C289CB8" w14:textId="5614F55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అంతేగాక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వ్యంగ్యంగా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వ్యవహరిస్తూ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ఉద్దేశించినదానికి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వ్యతిరేకముగా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మాట్లాడతాము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గుర్తిస్తాము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అయినను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వ్యంగ్యము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ఒప్పుకొనుటను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కఠినమైన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భావిస్తారు</w:t>
      </w:r>
      <w:r w:rsidR="002660EE">
        <w:rPr>
          <w:rFonts w:eastAsia="Gautami"/>
          <w:cs/>
          <w:lang w:bidi="te"/>
        </w:rPr>
        <w:t>.</w:t>
      </w:r>
    </w:p>
    <w:p w14:paraId="06E9BDDC" w14:textId="1DAE45C7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B7AD66" wp14:editId="12249E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FF4C8" w14:textId="6E94233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AD66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R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LbpR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76FF4C8" w14:textId="6E94233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లేఖన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అసాధారణమైనది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అభిప్రాయములకు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భిన్నముగా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సంభాషణలలోని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సామాన్య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పద్ధతులను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అభిప్రాయమైయున్నది</w:t>
      </w:r>
      <w:r w:rsidR="002660EE">
        <w:rPr>
          <w:rFonts w:eastAsia="Gautami"/>
          <w:cs/>
          <w:lang w:bidi="te"/>
        </w:rPr>
        <w:t>.</w:t>
      </w:r>
    </w:p>
    <w:p w14:paraId="7BD61F89" w14:textId="7FD76FD2" w:rsidR="006009F5" w:rsidRPr="002D79BD" w:rsidRDefault="002660EE" w:rsidP="007D42DA">
      <w:pPr>
        <w:pStyle w:val="BulletHeading"/>
        <w:rPr>
          <w:cs/>
          <w:lang w:val="en-IN" w:bidi="te"/>
        </w:rPr>
      </w:pPr>
      <w:bookmarkStart w:id="6" w:name="_Toc113875054"/>
      <w:r>
        <w:rPr>
          <w:rFonts w:eastAsia="Gautami"/>
          <w:cs/>
          <w:lang w:bidi="te-IN"/>
        </w:rPr>
        <w:t>సాధారణ</w:t>
      </w:r>
      <w:bookmarkEnd w:id="6"/>
    </w:p>
    <w:p w14:paraId="30F55917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3FE6365" wp14:editId="1FE0E7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ABF3C" w14:textId="2D3ACA8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6365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D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9xLu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FCABF3C" w14:textId="2D3ACA8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మునుపటి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మాట్లాడుతూ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మర్మాత్మకమైన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ఆత్మీయ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కనుగొనబడు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మర్మాత్మక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లేవని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జ్ఞాపకముండే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మాట్లాడుతూ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సామాన్యమైన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సంభాషిస్తేనే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స్పష్టమైయుంటుంది</w:t>
      </w:r>
      <w:r w:rsidR="002660EE">
        <w:rPr>
          <w:rFonts w:eastAsia="Gautami"/>
          <w:cs/>
          <w:lang w:bidi="te"/>
        </w:rPr>
        <w:t>.</w:t>
      </w:r>
    </w:p>
    <w:p w14:paraId="5F9CB919" w14:textId="6699AFAC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18B44A0" wp14:editId="1F65CF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BD364" w14:textId="4808A41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44A0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y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YMU7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54BD364" w14:textId="4808A41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కనుపరచుటకు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అతిగా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అక్షరార్థముగా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ఘోరముగా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తప్పుదారి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పట్టిస్తుంది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ప్రభువు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ప్రార్థనలో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భాగమైయున్న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మత్తయి</w:t>
      </w:r>
      <w:r w:rsidR="002660EE">
        <w:rPr>
          <w:rFonts w:eastAsia="Gautami"/>
          <w:cs/>
          <w:lang w:bidi="te"/>
        </w:rPr>
        <w:t xml:space="preserve"> 6:11</w:t>
      </w:r>
      <w:r w:rsidR="002660EE">
        <w:rPr>
          <w:rFonts w:eastAsia="Gautami"/>
          <w:cs/>
        </w:rPr>
        <w:t>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విన్నపమును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చెయ్యండి</w:t>
      </w:r>
      <w:r w:rsidR="002660EE">
        <w:rPr>
          <w:rFonts w:eastAsia="Gautami"/>
          <w:cs/>
          <w:lang w:bidi="te"/>
        </w:rPr>
        <w:t>.</w:t>
      </w:r>
    </w:p>
    <w:p w14:paraId="38211D9A" w14:textId="1F59F98D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59C76772" wp14:editId="0EEC6E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06895" w14:textId="263D457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6772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Z8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/PZ8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0E06895" w14:textId="263D457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  <w:lang w:bidi="te-IN"/>
        </w:rPr>
        <w:t>మా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అనుదినాహారము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నేడు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మాకు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దయచేయుము</w:t>
      </w:r>
      <w:r w:rsidR="002660EE">
        <w:rPr>
          <w:rFonts w:eastAsia="Gautami"/>
          <w:cs/>
          <w:lang w:bidi="te"/>
        </w:rPr>
        <w:t xml:space="preserve"> (</w:t>
      </w:r>
      <w:r w:rsidR="002660EE">
        <w:rPr>
          <w:rFonts w:eastAsia="Gautami"/>
          <w:cs/>
          <w:lang w:bidi="te-IN"/>
        </w:rPr>
        <w:t>మత్తయి</w:t>
      </w:r>
      <w:r w:rsidR="002660EE">
        <w:rPr>
          <w:rFonts w:eastAsia="Gautami"/>
          <w:cs/>
          <w:lang w:bidi="te"/>
        </w:rPr>
        <w:t xml:space="preserve"> 6:11).</w:t>
      </w:r>
    </w:p>
    <w:p w14:paraId="036AB779" w14:textId="0862F4BA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75335D9" wp14:editId="2C6738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2F0C4" w14:textId="41968C9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35D9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HCQMN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622F0C4" w14:textId="41968C9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వ్యక్తీకరణలతో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వచనమును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కృత్రిమమైన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అక్షరార్థ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చదివినప్పుడు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తనకు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రొట్టెను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ఇవ్వమని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ఆజ్ఞాపించినట్లు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అనిపిస్తుంది</w:t>
      </w:r>
      <w:r w:rsidR="002660EE">
        <w:rPr>
          <w:rFonts w:eastAsia="Gautami"/>
          <w:cs/>
          <w:lang w:bidi="te"/>
        </w:rPr>
        <w:t>.</w:t>
      </w:r>
    </w:p>
    <w:p w14:paraId="0C29691A" w14:textId="4F368E01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AF29287" wp14:editId="4E18E7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5969E" w14:textId="4950B4E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9287" id="PARA23" o:spid="_x0000_s1052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f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oFh2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2C5969E" w14:textId="4950B4E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>, “</w:t>
      </w:r>
      <w:r w:rsidR="002660EE">
        <w:rPr>
          <w:rFonts w:eastAsia="Gautami"/>
          <w:cs/>
        </w:rPr>
        <w:t>మా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అనుదినాహారము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దయచేయుము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పాటుగా</w:t>
      </w:r>
      <w:r w:rsidR="002660EE">
        <w:rPr>
          <w:rFonts w:eastAsia="Gautami"/>
          <w:cs/>
          <w:lang w:bidi="te"/>
        </w:rPr>
        <w:t>, “</w:t>
      </w:r>
      <w:r w:rsidR="002660EE">
        <w:rPr>
          <w:rFonts w:eastAsia="Gautami"/>
          <w:cs/>
        </w:rPr>
        <w:t>దుష్టుని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మమ్మును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తప్పించుము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వంటి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ప్రభువు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ప్రార్థనలోని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విన్నపములన్నీ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ఆదేశముల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గ్రీకు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వ్యాకరణములో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ఆదేశములు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ఆజ్ఞలైయున్నవను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వాస్తవమే</w:t>
      </w:r>
      <w:r w:rsidR="002660EE">
        <w:rPr>
          <w:rFonts w:eastAsia="Gautami"/>
          <w:cs/>
          <w:lang w:bidi="te"/>
        </w:rPr>
        <w:t>.</w:t>
      </w:r>
    </w:p>
    <w:p w14:paraId="0DFADFA8" w14:textId="5CFA15B1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11F1EAA" wp14:editId="2D8478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6B559" w14:textId="22F87AC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1EAA" id="PARA24" o:spid="_x0000_s1053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ju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N4+ju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496B559" w14:textId="22F87AC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బైబిలును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అక్షరార్థముగా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ఆజ్ఞాపించుచున్నవి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చెప్పునట్లు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దారితీసింది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అవును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ప్రభువు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ప్రార్థన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వ్యక్తిగత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ప్రార్థనలలో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అనుసరించవలసిన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మాదిరి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ఆజ్ఞాపించు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హక్కు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నిర్థారించారు</w:t>
      </w:r>
      <w:r w:rsidR="002660EE">
        <w:rPr>
          <w:rFonts w:eastAsia="Gautami"/>
          <w:cs/>
          <w:lang w:bidi="te"/>
        </w:rPr>
        <w:t>.</w:t>
      </w:r>
    </w:p>
    <w:p w14:paraId="708A5453" w14:textId="18C211A7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0332BAB8" wp14:editId="763014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0801B" w14:textId="08224A4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BAB8" id="PARA25" o:spid="_x0000_s1054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1Z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dix1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6C0801B" w14:textId="08224A4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ఆదేశ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క్రియాపదములు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విన్నపములను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విజ్ఞాపనలను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ఉపయోగించబడినవి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ప్రభువు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ప్రార్థనలో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పలికిన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మిగిలిన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లేఖనభాగములలో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చూస్తాము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ఆంగ్లములో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>, “</w:t>
      </w:r>
      <w:r w:rsidR="002660EE">
        <w:rPr>
          <w:rFonts w:eastAsia="Gautami"/>
          <w:cs/>
        </w:rPr>
        <w:t>దయచేసి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రొట్టె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ఇటు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ఇవ్వండి</w:t>
      </w:r>
      <w:r w:rsidR="002660EE">
        <w:rPr>
          <w:rFonts w:eastAsia="Gautami"/>
          <w:cs/>
          <w:lang w:bidi="te"/>
        </w:rPr>
        <w:t xml:space="preserve">.”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దయచేసి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చెయ్యండి</w:t>
      </w:r>
      <w:r w:rsidR="002660EE">
        <w:rPr>
          <w:rFonts w:eastAsia="Gautami"/>
          <w:cs/>
          <w:lang w:bidi="te"/>
        </w:rPr>
        <w:t xml:space="preserve">!”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అంటాము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ఆదేశములైయున్నవి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C46AE0">
        <w:rPr>
          <w:rFonts w:eastAsia="Gautami" w:hint="cs"/>
          <w:cs/>
        </w:rPr>
        <w:t>ఈ</w:t>
      </w:r>
      <w:r w:rsidR="00C46AE0">
        <w:rPr>
          <w:rFonts w:eastAsia="Gautami"/>
          <w:cs/>
        </w:rPr>
        <w:t xml:space="preserve"> 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పలుకునప్పుడు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సాధారణంగా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ఇచ్చుటలేదు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ఆమోసు</w:t>
      </w:r>
      <w:r w:rsidR="002660EE">
        <w:rPr>
          <w:rFonts w:eastAsia="Gautami"/>
          <w:cs/>
          <w:lang w:bidi="te"/>
        </w:rPr>
        <w:t xml:space="preserve"> 4:4</w:t>
      </w:r>
      <w:r w:rsidR="002660EE">
        <w:rPr>
          <w:rFonts w:eastAsia="Gautami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పరిగణించండి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అక్కడ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ప్రవక్త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సెలవిచ్చాడు</w:t>
      </w:r>
      <w:r w:rsidR="002660EE">
        <w:rPr>
          <w:rFonts w:eastAsia="Gautami"/>
          <w:cs/>
          <w:lang w:bidi="te"/>
        </w:rPr>
        <w:t>:</w:t>
      </w:r>
    </w:p>
    <w:p w14:paraId="5E456AAB" w14:textId="648C9213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7FCCD1CB" wp14:editId="0E949B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0667A" w14:textId="797863B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D1CB" id="PARA26" o:spid="_x0000_s1055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g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4fu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F80667A" w14:textId="797863B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బేతేలునకు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వచ్చి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తిరుగుబాటు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చేయుడి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గిల్గాలునకు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పోయి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మరి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యెక్కువగా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తిరుగుబాటు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చేయుడి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ఆమోసు</w:t>
      </w:r>
      <w:r w:rsidR="002660EE" w:rsidRPr="007D42DA">
        <w:rPr>
          <w:rFonts w:eastAsia="Gautami"/>
          <w:cs/>
          <w:lang w:bidi="te"/>
        </w:rPr>
        <w:t xml:space="preserve"> 4:4).</w:t>
      </w:r>
    </w:p>
    <w:p w14:paraId="0BF74F19" w14:textId="682BE0B3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6C5E5436" wp14:editId="163F1E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634AA" w14:textId="032AF99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5436" id="PARA27" o:spid="_x0000_s1056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r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q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BQ8lK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043634AA" w14:textId="032AF99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అక్షరార్థముగా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బేతేలు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గిల్గాలులో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విగ్రహారాధనా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ఆలయములకు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వెళ్లి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యెహోవాకు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విరోధముగా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చేయమని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ఆమోసు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శ్రోతలను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కోరాడు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కొందరు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దారితీసింది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అస్వాభావికమైనది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ప్రవక్త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ఉద్దేశములతో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అనుగుణంగా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ఆమోసు</w:t>
      </w:r>
      <w:r w:rsidR="002660EE">
        <w:rPr>
          <w:rFonts w:eastAsia="Gautami"/>
          <w:cs/>
          <w:lang w:bidi="te"/>
        </w:rPr>
        <w:t xml:space="preserve"> 5:5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ప్రవక్త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సెలవిచ్చాడు</w:t>
      </w:r>
      <w:r w:rsidR="002660EE">
        <w:rPr>
          <w:rFonts w:eastAsia="Gautami"/>
          <w:cs/>
          <w:lang w:bidi="te"/>
        </w:rPr>
        <w:t>:</w:t>
      </w:r>
    </w:p>
    <w:p w14:paraId="4C7F1102" w14:textId="7EF01E51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5CC8025C" wp14:editId="74C074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EE3AC" w14:textId="22DEE71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025C" id="PARA28" o:spid="_x0000_s1057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Ba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D60F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23EE3AC" w14:textId="22DEE71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బేతేలును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ఆశ్రయింపకుడి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గిల్గాలులో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ప్రవేశింపకుడి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ఆమోసు</w:t>
      </w:r>
      <w:r w:rsidR="002660EE" w:rsidRPr="007D42DA">
        <w:rPr>
          <w:rFonts w:eastAsia="Gautami"/>
          <w:cs/>
          <w:lang w:bidi="te"/>
        </w:rPr>
        <w:t xml:space="preserve"> 5:5).</w:t>
      </w:r>
    </w:p>
    <w:p w14:paraId="35FCEF56" w14:textId="7658133B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603DB5F7" wp14:editId="710555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5A5C0" w14:textId="3E39A40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B5F7" id="PARA29" o:spid="_x0000_s1058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7I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/lzsg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A65A5C0" w14:textId="3E39A40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బేతేలు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గిల్గాలులో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చేయమని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ప్రవక్త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ఆదేశించినప్పుడు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వ్యంగ్యముగా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ఉద్దేశించినదానికి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వ్యతిరేకముగా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వచనములో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ఆమోసు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మిగిలిన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నిర్థారించవచ్చు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స్థలములలో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కోరలేదుగాని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మానాల</w:t>
      </w:r>
      <w:r w:rsidR="00C46AE0">
        <w:rPr>
          <w:rFonts w:eastAsia="Gautami" w:hint="cs"/>
          <w:cs/>
        </w:rPr>
        <w:t>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కోరాడు</w:t>
      </w:r>
      <w:r w:rsidR="002660EE">
        <w:rPr>
          <w:rFonts w:eastAsia="Gautami"/>
          <w:cs/>
          <w:lang w:bidi="te"/>
        </w:rPr>
        <w:t>.</w:t>
      </w:r>
    </w:p>
    <w:p w14:paraId="4196F093" w14:textId="784E3457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6B3AEB42" wp14:editId="19912A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0A49A" w14:textId="0798666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B42" id="PARA30" o:spid="_x0000_s1059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5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GoQO7k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320A49A" w14:textId="0798666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లక్షణములు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కేవలం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కావు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శ్రోతల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భాషాపరమైన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పద్ధతులను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భాధ్యతాయుతముగా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వ్యాఖ్యానించాలంటే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ఉపయోగించారో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నేర్చుకోవాలి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వ్రాసినప్పుడు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చేసుకోవాలి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అలంకార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చేసుకోబడాలని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రూపొందిస్తే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అలంకార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చదువుతూ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రచయిత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అన్వేషించాలి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సూటిగా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రూపొందిస్తే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అతని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చిత్రాత్మకత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వ్యాఖ్యానించుట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బాధ్యత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>.</w:t>
      </w:r>
    </w:p>
    <w:p w14:paraId="790CF5AB" w14:textId="50254A0F" w:rsidR="006009F5" w:rsidRDefault="002660EE" w:rsidP="007D42DA">
      <w:pPr>
        <w:pStyle w:val="PanelHeading"/>
        <w:rPr>
          <w:cs/>
          <w:lang w:bidi="te"/>
        </w:rPr>
      </w:pPr>
      <w:bookmarkStart w:id="7" w:name="_Toc113875055"/>
      <w:r>
        <w:rPr>
          <w:rFonts w:eastAsia="Gautami"/>
          <w:cs/>
          <w:lang w:bidi="te-IN"/>
        </w:rPr>
        <w:lastRenderedPageBreak/>
        <w:t>సాహిత్యము</w:t>
      </w:r>
      <w:bookmarkEnd w:id="7"/>
    </w:p>
    <w:p w14:paraId="42E0A1B4" w14:textId="58162574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64A7B452" wp14:editId="79B115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45BCE" w14:textId="345F0A3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B452" id="PARA31" o:spid="_x0000_s1060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3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U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Q3YM3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F145BCE" w14:textId="345F0A3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విధముగానే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ఇవి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విశాలమైనవి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సంక్లిష్టమైనవి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పట్టును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కష్టమైన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బాధ్యతాయుతముగా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కీలకమైయున్నది</w:t>
      </w:r>
      <w:r w:rsidR="002660EE">
        <w:rPr>
          <w:rFonts w:eastAsia="Gautami"/>
          <w:cs/>
          <w:lang w:bidi="te"/>
        </w:rPr>
        <w:t>.</w:t>
      </w:r>
    </w:p>
    <w:p w14:paraId="51CB98EF" w14:textId="4F79B5F6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24B9163" wp14:editId="53E7AB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30576" w14:textId="0E38B232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9163" id="PARA32" o:spid="_x0000_s1061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G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Ok0x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UodkY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6930576" w14:textId="0E38B232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గద్యభాగము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పద్యభాగము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పాటలు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కథనము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ఒడంబడిక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పత్రిక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ప్రవచన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దేవోక్తి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సామెత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ఉపమానము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నాటిక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విశాలమైన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రూపములలో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ప్రవచన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దేవోక్తి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తీర్పు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దేవోక్తులను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ఆశీర్వాద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దేవోక్తులను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న్యాయవ్యాజ్యములకు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దేవోక్తులను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మొదలగువాటిని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చూస్తాము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నిర్మాణము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శైలి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వ్యత్యాసమైయున్నవి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అంతేగాక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సంక్లిష్టతలను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అవగాహన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కలిగియుండవలసిన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విధముగానే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సంక్లిష్టతలను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అవగాహన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కలిగియుండాలి</w:t>
      </w:r>
      <w:r w:rsidR="002660EE">
        <w:rPr>
          <w:rFonts w:eastAsia="Gautami"/>
          <w:cs/>
          <w:lang w:bidi="te"/>
        </w:rPr>
        <w:t>.</w:t>
      </w:r>
    </w:p>
    <w:p w14:paraId="5820CFDE" w14:textId="379398CF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30E6CD6F" wp14:editId="6037B3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8508E" w14:textId="4B503E5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CD6F" id="PARA33" o:spid="_x0000_s1062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U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o3aN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7C8508E" w14:textId="4B503E5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సాధారణంగా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అధ్యయనం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బాధ్యతలను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సూటిగా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దృష్టిపెడతాము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అధ్యయనమునకు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నిశ్చయముగా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ప్రాముఖ్యమైయున్నవి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ఉపదేశముల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తెలియజేయవు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పొరపాటును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చేయకూడదు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ఉద్దేశ్యముల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నియంత్రణలను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తెలియజేస్తాయని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పద్యభాగము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వ్యక్తపరుస్తాయి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సామెతలు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రచనలు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విలువలను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ప్రతిబింబిస్తాయి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ప్రవచనము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క్రియల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పట్ల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సంతోషించు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అసంతృప్తి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తీర్పులను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వ్యక్తపరుస్తుంది</w:t>
      </w:r>
      <w:r w:rsidR="002660EE">
        <w:rPr>
          <w:rFonts w:eastAsia="Gautami"/>
          <w:cs/>
          <w:lang w:bidi="te"/>
        </w:rPr>
        <w:t>.</w:t>
      </w:r>
    </w:p>
    <w:p w14:paraId="4E494C4E" w14:textId="4698EA1B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7359F7D4" wp14:editId="36D68E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2E9C6" w14:textId="636A65E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F7D4" id="PARA34" o:spid="_x0000_s1063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2l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/wp2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A2E9C6" w14:textId="636A65E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మునుపటి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చూసినట్లు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వ్యక్తపరుస్తుంది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న్యాయపరమైన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కావచ్చు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పత్రిక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పద్యము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సామెతల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సంగ్రహము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కావచ్చు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కారణం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అధ్యయనం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రకములన్నిటిని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వెదకాలి</w:t>
      </w:r>
      <w:r w:rsidR="002660EE">
        <w:rPr>
          <w:rFonts w:eastAsia="Gautami"/>
          <w:cs/>
          <w:lang w:bidi="te"/>
        </w:rPr>
        <w:t>.</w:t>
      </w:r>
    </w:p>
    <w:p w14:paraId="2E4EC111" w14:textId="60C4E144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7C02C4D7" wp14:editId="27CE77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2D53A" w14:textId="7A29FC8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C4D7" id="PARA35" o:spid="_x0000_s1064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S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VP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+qaB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DD2D53A" w14:textId="7A29FC8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శైలులన్నీ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ధ్యానములన్నిటిని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నడిపించాలని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ఉదహరించుటకు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పరిగణిద్దాము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నిశ్చయముగా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నమోదు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ఆసక్తిని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బయలరచుట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పట్ల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ఆసక్తిని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అధ్యయనమునకు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ఆచరణకు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తోడ్పడిన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ప్రస్తావిద్దాము</w:t>
      </w:r>
      <w:r w:rsidR="002660EE">
        <w:rPr>
          <w:rFonts w:eastAsia="Gautami"/>
          <w:cs/>
          <w:lang w:bidi="te"/>
        </w:rPr>
        <w:t>.</w:t>
      </w:r>
    </w:p>
    <w:p w14:paraId="1E517AED" w14:textId="0B466D0C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A9F9E22" wp14:editId="7F4226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D0F47" w14:textId="5CD04D0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9E22" id="PARA36" o:spid="_x0000_s1065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j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KX51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B1D0F47" w14:textId="5CD04D0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మౌలిక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స్థాయిలో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అంగీకరించుటకు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బద్ధులనుగా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విమోచన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వాస్తవములైయున్నవి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నమ్మునట్లు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బాధ్యత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సువార్తలోని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కేంద్ర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సన్నివేశములైన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మరణము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సమాధి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పునరుత్థానము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ఆరోహణము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పెంతెకొస్తు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దినమందు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పరిశుద్ధాత్మను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పంపుట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వంటివాటి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</w:t>
      </w:r>
      <w:r w:rsidR="003B5383">
        <w:rPr>
          <w:rFonts w:eastAsia="Gautami" w:hint="cs"/>
          <w:cs/>
        </w:rPr>
        <w:t>థ</w:t>
      </w:r>
      <w:r w:rsidR="002660EE">
        <w:rPr>
          <w:rFonts w:eastAsia="Gautami"/>
          <w:cs/>
        </w:rPr>
        <w:t>నముల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తెలియపరచుట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బద్ధులను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>.</w:t>
      </w:r>
    </w:p>
    <w:p w14:paraId="36E59018" w14:textId="10A279DC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4429AE1C" wp14:editId="231BDE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B2CC0" w14:textId="361E2F5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AE1C" id="PARA37" o:spid="_x0000_s1066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8ACwIAACE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U/Z2KT6wD1Bdfz0DMfHN8qHGLHQnxh&#10;HqnGjVC+8RkPqQGbwWBR0oD/+Td/ykcGMEpJi9KpqEVtU6K/W2QmqWw0/GgcRsOezAOgFmf4LBzP&#10;Jl7wUY+m9GDeUNOb1ANDzHLsVNE4mg+xly++CS42m5yEWnIs7uze8VQ6gZgAfe3emHcD6hHpeoJR&#10;Uqx8B36f28O/OUWQKjNzw3BAG3WYuR3eTBL67/856/ay1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rtHw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3BB2CC0" w14:textId="361E2F5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ప్రాముఖ్యమైయున్నవి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రెండవ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కారణము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మార్చగల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క్రైస్తవుడగుటలో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భాగమైయున్నది</w:t>
      </w:r>
      <w:r w:rsidR="002660EE">
        <w:rPr>
          <w:rFonts w:eastAsia="Gautami"/>
          <w:cs/>
          <w:lang w:bidi="te"/>
        </w:rPr>
        <w:t>.</w:t>
      </w:r>
    </w:p>
    <w:p w14:paraId="1FD5B2D3" w14:textId="7BD732F8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0141469E" wp14:editId="242E66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E6CB3" w14:textId="740877F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469E" id="PARA38" o:spid="_x0000_s1067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xCw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X/c4QH3B9Tz0zAfHtwqH2LEQX5hH&#10;qnEjlG98RiM1YDMYPEoa8D//dp7ykQGMUtKidCpqUduU6O8WmUkqGx0/OofRsSfzAKjFGT4Lx7OL&#10;F3zUoys9mDfU9Cb1wBCzHDtVNI7uQ+zli2+Ci80mJ6GWHIs7u3c8lU4gJkBfuzfm3YB6RLqeYJQU&#10;K9+B3+f28G9OEaTKzCRYewwHtFGHmdvhzSSh//6fs24ve/0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8Y6n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B0E6CB3" w14:textId="740877F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మొదటి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చూసినట్లు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కేవలం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సామర్థ్యత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కలిగినవారైయున్నారు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పట్ల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నిజమైన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రక్షించు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మంచివారైయున్నారు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అవును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క్రీస్తునందు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రక్షింపబడు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కలిగియుండుటకు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ఎవరో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ఏమి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చేశాడో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ఎరిగియుండాలి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నివేదికలో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నేర్చుకుంటాము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క్రీస్తునందు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రక్షింపబడు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కలిగియుండుటకు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ప్రవర్తించాలంటే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తెలుసుకొనియుండుట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అవసరమని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సబబే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అవుతుంది</w:t>
      </w:r>
      <w:r w:rsidR="002660EE">
        <w:rPr>
          <w:rFonts w:eastAsia="Gautami"/>
          <w:cs/>
          <w:lang w:bidi="te"/>
        </w:rPr>
        <w:t>.</w:t>
      </w:r>
    </w:p>
    <w:p w14:paraId="1B255C85" w14:textId="1686D53E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4DAF5EEC" wp14:editId="0568E5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B2736" w14:textId="5C14A51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5EEC" id="PARA39" o:spid="_x0000_s1068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j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z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B/T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8FB2736" w14:textId="5C14A51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నేపథ్యమును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అందిస్తాయి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చేసుకొనుటకు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నేపథ్యమును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చేసుకోవాలి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పురికొల్పుటకు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కృపను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ఉద్ఘాటిస్తాయని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చూడవలసియున్నది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విధంగానే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ఆరంభమవుతాయి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నిర్గమ</w:t>
      </w:r>
      <w:r w:rsidR="002660EE">
        <w:rPr>
          <w:rFonts w:eastAsia="Gautami"/>
          <w:cs/>
          <w:lang w:bidi="te"/>
        </w:rPr>
        <w:t>. 20:2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చదువునట్లు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చెబుతూ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ఆరంభించాడు</w:t>
      </w:r>
      <w:r w:rsidR="002660EE">
        <w:rPr>
          <w:rFonts w:eastAsia="Gautami"/>
          <w:cs/>
          <w:lang w:bidi="te"/>
        </w:rPr>
        <w:t>:</w:t>
      </w:r>
    </w:p>
    <w:p w14:paraId="58F60D5B" w14:textId="71983B67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782BC032" wp14:editId="19DB19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2B5B" w14:textId="3C46DDC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C032" id="PARA40" o:spid="_x0000_s1069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S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Y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8gG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C972B5B" w14:textId="3C46DDC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దేవుడనైన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యెహోవాను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నేనే</w:t>
      </w:r>
      <w:r w:rsidR="002660EE" w:rsidRPr="007D42DA">
        <w:rPr>
          <w:rFonts w:eastAsia="Gautami"/>
          <w:cs/>
          <w:lang w:bidi="te"/>
        </w:rPr>
        <w:t xml:space="preserve">; </w:t>
      </w:r>
      <w:r w:rsidR="002660EE" w:rsidRPr="007D42DA">
        <w:rPr>
          <w:rFonts w:eastAsia="Gautami"/>
          <w:cs/>
          <w:lang w:bidi="te-IN"/>
        </w:rPr>
        <w:t>నేనే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దాసుల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గృహమైన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ఐగుప్తుదేశములోనుండి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నిన్ను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వెలుపలికి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రప్పించితిని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నిర్గమ</w:t>
      </w:r>
      <w:r w:rsidR="002660EE" w:rsidRPr="007D42DA">
        <w:rPr>
          <w:rFonts w:eastAsia="Gautami"/>
          <w:cs/>
          <w:lang w:bidi="te"/>
        </w:rPr>
        <w:t>. 20:2).</w:t>
      </w:r>
    </w:p>
    <w:p w14:paraId="62168784" w14:textId="5BA3BA04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332410D5" wp14:editId="77F1FF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B45BB" w14:textId="5B162F0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10D5" id="PARA41" o:spid="_x0000_s1070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cDQIAACE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z+5H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E5B45BB" w14:textId="5B162F0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క్లుప్త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పరిచయం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కీలకమైన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ప్రోత్సాహమును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అందించింది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కృతజ్ఞత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ప్రయత్నించుట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పట్ల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నిజమైన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ఏనాడు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నడిపించలేదు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మునుపటి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చూసినట్లు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సత్క్రియలు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పురికొల్పులను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కలిగియుండాలి</w:t>
      </w:r>
      <w:r w:rsidR="002660EE">
        <w:rPr>
          <w:rFonts w:eastAsia="Gautami"/>
          <w:cs/>
          <w:lang w:bidi="te"/>
        </w:rPr>
        <w:t>.</w:t>
      </w:r>
    </w:p>
    <w:p w14:paraId="2DFBA5C3" w14:textId="01913355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3A6AE632" wp14:editId="1605CF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4C7B7" w14:textId="7005DDB2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E632" id="PARA42" o:spid="_x0000_s1071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t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qykx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974C7B7" w14:textId="7005DDB2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నీతిశాస్త్రము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ప్రాముఖ్యమైయున్నవి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చేసుకున్నప్పుడు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చేసుకోగలము</w:t>
      </w:r>
      <w:r w:rsidR="002660EE">
        <w:rPr>
          <w:rFonts w:eastAsia="Gautami"/>
          <w:cs/>
          <w:lang w:bidi="te"/>
        </w:rPr>
        <w:t>.</w:t>
      </w:r>
    </w:p>
    <w:p w14:paraId="348CD263" w14:textId="5CFF9EC5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557AD7C3" wp14:editId="7B6613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999FC" w14:textId="078DFE3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D7C3" id="PARA43" o:spid="_x0000_s1072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/DAIAACE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1VL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7A999FC" w14:textId="078DFE3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నాల్గవదిగా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సన్నివేశములకు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మూల్యాంకనమును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అందిస్తాయి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మూల్యాంకనాలు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ఎల్లప్పుడూ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సరియైనవే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స్థిరమైన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మార్గదర్శకమును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అనుగ్రహిస్తాయి</w:t>
      </w:r>
      <w:r w:rsidR="002660EE">
        <w:rPr>
          <w:rFonts w:eastAsia="Gautami"/>
          <w:cs/>
          <w:lang w:bidi="te"/>
        </w:rPr>
        <w:t>.</w:t>
      </w:r>
    </w:p>
    <w:p w14:paraId="482826AF" w14:textId="1B852BA8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5EE89CCD" wp14:editId="4EF3D6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A454C" w14:textId="38C9A8C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9CCD" id="PARA44" o:spid="_x0000_s1073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O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/GX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4CCnj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53A454C" w14:textId="38C9A8C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మంచి</w:t>
      </w:r>
      <w:r w:rsidR="002660EE">
        <w:rPr>
          <w:rFonts w:eastAsia="Gautami"/>
          <w:cs/>
          <w:lang w:bidi="te"/>
        </w:rPr>
        <w:t>”</w:t>
      </w:r>
      <w:r w:rsidR="002660EE">
        <w:rPr>
          <w:rFonts w:eastAsia="Gautami"/>
          <w:cs/>
        </w:rPr>
        <w:t>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దీవించునదిగా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చెడును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శపించునది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శిక్షించునదిగా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నిర్వచించిన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గుర్తుండే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సరే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రచయితలు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ఆశీర్వదించిన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శపించిన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క్రియలు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ఆలోచనలను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పురికొల్పుల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ఉదాహరిస్తారు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పాఠకులకు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అనుసరించుటకు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తిరస్కరించుటకు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ఉదాహరణలను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అందించారు</w:t>
      </w:r>
      <w:r w:rsidR="002660EE">
        <w:rPr>
          <w:rFonts w:eastAsia="Gautami"/>
          <w:cs/>
          <w:lang w:bidi="te"/>
        </w:rPr>
        <w:t>.</w:t>
      </w:r>
    </w:p>
    <w:p w14:paraId="17AA66FD" w14:textId="590BD251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7DA4EE8E" wp14:editId="1BF632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DE02" w14:textId="5A0F751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EE8E" id="PARA45" o:spid="_x0000_s1074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I5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EhSO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A4CDE02" w14:textId="5A0F751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చివరిగా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నమోదు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చేశారు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సున్నితముగా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కఠోరముగా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ఆది</w:t>
      </w:r>
      <w:r w:rsidR="002660EE">
        <w:rPr>
          <w:rFonts w:eastAsia="Gautami"/>
          <w:cs/>
          <w:lang w:bidi="te"/>
        </w:rPr>
        <w:t>. 13:12-13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సొదొమ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చేశాడు</w:t>
      </w:r>
      <w:r w:rsidR="002660EE">
        <w:rPr>
          <w:rFonts w:eastAsia="Gautami"/>
          <w:cs/>
          <w:lang w:bidi="te"/>
        </w:rPr>
        <w:t>:</w:t>
      </w:r>
    </w:p>
    <w:p w14:paraId="7B944A41" w14:textId="10E32718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755F7F49" wp14:editId="5A5F7A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DEC77" w14:textId="58454A7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7F49" id="PARA46" o:spid="_x0000_s1075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I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r6+W7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b2nS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8EDEC77" w14:textId="58454A7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అబ్రాము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కనానులో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నివసించెను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లోతు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మైదానమందున్న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పట్టణముల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ప్రదేశములలో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కాపురముండి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సొదొమదగ్గర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గుడారము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వేసికొనెను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సొదొమ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మనుష్యులు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దుష్టులును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యెహోవా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దృష్టికి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బహు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పాపులునై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యుండిరి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ఆది</w:t>
      </w:r>
      <w:r w:rsidR="002660EE" w:rsidRPr="007D42DA">
        <w:rPr>
          <w:rFonts w:eastAsia="Gautami"/>
          <w:cs/>
          <w:lang w:bidi="te"/>
        </w:rPr>
        <w:t>. 13:12-13).</w:t>
      </w:r>
    </w:p>
    <w:p w14:paraId="406CAB72" w14:textId="2B53153D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1659136C" wp14:editId="44D5D5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7B362" w14:textId="01CD834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136C" id="PARA47" o:spid="_x0000_s1076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L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YPuxxgPqC63nomQ+O7xQOsWchPjOP&#10;VONGKN/4hEZqwGYweJQ04H/97TzlIwMYpaRF6VTUorYp0T8sMpNUNjp+dA6jY0/mHlCLM3wWjmcX&#10;L/ioR1d6MG+o6W3qgSFmOXaqaBzd+9jLF98EF9ttTkItORb39sXxVDqBmAB97d6YdwPqEel6hFFS&#10;rPwAfp/bw789RZAqM5Ng7TEc0EYdZm6HN5OE/v4/Z91e9uY3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ozGp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D97B362" w14:textId="01CD834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సొదొమ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మూల్యాంకన</w:t>
      </w:r>
      <w:r w:rsidR="00105EB4">
        <w:rPr>
          <w:rFonts w:eastAsia="Gautami" w:hint="cs"/>
          <w:cs/>
        </w:rPr>
        <w:t>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లోతు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ప్రశ్నించుట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మాత్రమేకాదుగాని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పట్టణము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తీసుకొని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రాబోవుచుండిన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న్యాయము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ఎదురుచూసింది</w:t>
      </w:r>
      <w:r w:rsidR="002660EE">
        <w:rPr>
          <w:rFonts w:eastAsia="Gautami"/>
          <w:cs/>
          <w:lang w:bidi="te"/>
        </w:rPr>
        <w:t>.</w:t>
      </w:r>
    </w:p>
    <w:p w14:paraId="26A4C89E" w14:textId="7D975004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3C0D7F54" wp14:editId="0660A6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E2003" w14:textId="341968D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7F54" id="PARA48" o:spid="_x0000_s1077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6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05nz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C8E2003" w14:textId="341968D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ప్రేరేపించబడిన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ప్రతినిధిలుగా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నివేదికల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వృత్తాంతములలో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పాత్రలు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వైఖరులు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సన్నివేశముల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మంచితనము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దుష్టత్వమును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వ్యాఖ్యానించారు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మూల్యాంకనాలు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దృక్కోణములకు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ప్రాతినిధ్యము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వహిస్తాయి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అందిస్తాయి</w:t>
      </w:r>
      <w:r w:rsidR="002660EE">
        <w:rPr>
          <w:rFonts w:eastAsia="Gautami"/>
          <w:cs/>
          <w:lang w:bidi="te"/>
        </w:rPr>
        <w:t>.</w:t>
      </w:r>
    </w:p>
    <w:p w14:paraId="245E3A73" w14:textId="6553C7A9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5A1F91EF" wp14:editId="655198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74502" w14:textId="517DFF7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91EF" id="PARA49" o:spid="_x0000_s1078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o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Jo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6674502" w14:textId="517DFF7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లేఖనమంతటినీ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కలుగు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అంతర్భావములు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ఏమిటి</w:t>
      </w:r>
      <w:r w:rsidR="002660EE">
        <w:rPr>
          <w:rFonts w:eastAsia="Gautami"/>
          <w:cs/>
          <w:lang w:bidi="te"/>
        </w:rPr>
        <w:t xml:space="preserve">? </w: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చూసినవి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వర్తిస్తాయి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నిర్ణాయకమైయున్నది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ఆలోచించవలసిన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క్రియలు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చేయవలసిన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భావించవలసిన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నేర్పిస్తుంది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ఫలితంగా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బాధ్యతలను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ఉంచుతుంది</w:t>
      </w:r>
      <w:r w:rsidR="002660EE">
        <w:rPr>
          <w:rFonts w:eastAsia="Gautami"/>
          <w:cs/>
          <w:lang w:bidi="te"/>
        </w:rPr>
        <w:t>.</w:t>
      </w:r>
    </w:p>
    <w:p w14:paraId="502613C5" w14:textId="27D20E32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041A358E" wp14:editId="238FF9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10E84" w14:textId="0CA939D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358E" id="PARA50" o:spid="_x0000_s1079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TZ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03T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210E84" w14:textId="0CA939D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భావనాత్మక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వ్యక్తీకరణ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దృష్టిపెడుతుంది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తరచుగా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ఆమోదమును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నిరాకరణను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వర్ణిస్తుంది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ప్రవచనము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ప్రవర్తన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పట్ల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సంతృప్తి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కోపమును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కనుపరుస్తుంది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అలానే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కటాక్షము</w:t>
      </w:r>
      <w:r w:rsidR="00C12337">
        <w:rPr>
          <w:rFonts w:eastAsia="Gautami" w:hint="cs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పొందుకొనుటకు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సత్క్రియలను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కోపమునకు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కారణమగు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క్రియలను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హెచ్చరిస్తుంది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జ్ఞాన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ఉన్నతమైన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ప్రమాణమైన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వివరిస్తుంది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ఆచరణాత్మక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జీవనమునకు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ఉద్ఘాటించకపోయినప్పటికీ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ఎల్లప్పుడూ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ఊహించవచ్చు</w:t>
      </w:r>
      <w:r w:rsidR="002660EE">
        <w:rPr>
          <w:rFonts w:eastAsia="Gautami"/>
          <w:cs/>
          <w:lang w:bidi="te"/>
        </w:rPr>
        <w:t>.</w:t>
      </w:r>
    </w:p>
    <w:p w14:paraId="0A8CE6AD" w14:textId="621DC4B4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2B1019E3" wp14:editId="6BCC9C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36D02" w14:textId="51130E5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19E3" id="PARA51" o:spid="_x0000_s1080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xX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WX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9HsxX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536D02" w14:textId="51130E5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  <w:lang w:bidi="te"/>
        </w:rPr>
        <w:t xml:space="preserve">2 </w:t>
      </w:r>
      <w:r w:rsidR="002660EE">
        <w:rPr>
          <w:rFonts w:eastAsia="Gautami"/>
          <w:cs/>
        </w:rPr>
        <w:t>తిమోతి</w:t>
      </w:r>
      <w:r w:rsidR="002660EE">
        <w:rPr>
          <w:rFonts w:eastAsia="Gautami"/>
          <w:cs/>
          <w:lang w:bidi="te"/>
        </w:rPr>
        <w:t xml:space="preserve"> 3:16-17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మరొకసారి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చూడండి</w:t>
      </w:r>
      <w:r w:rsidR="002660EE">
        <w:rPr>
          <w:rFonts w:eastAsia="Gautami"/>
          <w:cs/>
          <w:lang w:bidi="te"/>
        </w:rPr>
        <w:t>:</w:t>
      </w:r>
    </w:p>
    <w:p w14:paraId="1D4A2392" w14:textId="78CFC6DC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560CD590" wp14:editId="3567D7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B2C19" w14:textId="17066D0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D590" id="PARA52" o:spid="_x0000_s1081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m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6zk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3B2C19" w14:textId="17066D0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దైవజనుడు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సన్నద్ధుడై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ప్రతి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సత్కార్యమునకు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పూర్ణముగా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సిద్ధపడి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యుండునట్లు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దైవావేశమువలన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కలిగిన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ప్రతిలేఖనము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ఉపదేశించుటకును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ఖండించుటకును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తప్పు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దిద్దుటకును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నీతియందు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శిక్షచేయుటకును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ప్రయోజనకరమై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యున్నది</w:t>
      </w:r>
      <w:r w:rsidR="002660EE" w:rsidRPr="007D42DA">
        <w:rPr>
          <w:rFonts w:eastAsia="Gautami"/>
          <w:cs/>
          <w:lang w:bidi="te"/>
        </w:rPr>
        <w:t xml:space="preserve"> (2 </w:t>
      </w:r>
      <w:r w:rsidR="002660EE" w:rsidRPr="007D42DA">
        <w:rPr>
          <w:rFonts w:eastAsia="Gautami"/>
          <w:cs/>
          <w:lang w:bidi="te-IN"/>
        </w:rPr>
        <w:t>తిమోతి</w:t>
      </w:r>
      <w:r w:rsidR="002660EE" w:rsidRPr="007D42DA">
        <w:rPr>
          <w:rFonts w:eastAsia="Gautami"/>
          <w:cs/>
          <w:lang w:bidi="te"/>
        </w:rPr>
        <w:t xml:space="preserve"> 3:16-17).</w:t>
      </w:r>
    </w:p>
    <w:p w14:paraId="21C6559D" w14:textId="7362DDF4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48083A72" wp14:editId="2F679F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42656" w14:textId="562ECD7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3A72" id="PARA53" o:spid="_x0000_s1082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e0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39Ce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A42656" w14:textId="562ECD7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నిమిత్తం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సంతోషపరచుటకు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సిద్ధపరుస్తుంది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అంతేగాక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ఔచిత్యముగా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కోణమును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ఉద్ఘాటించనప్పటికీ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వాక్యభాగము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కోణముల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దృష్టిపెట్టుట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అవుతుంది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క్లుప్తంగా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అంతర్భావములను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నిర్లక్ష్యము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చేసినా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ప్రత్యక్షతలో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అనుగ్రహించబడిన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మార్గదర్శకముల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సంపూర్ణ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పరిమితి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దూరము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చేసుకుంటాము</w:t>
      </w:r>
      <w:r w:rsidR="002660EE">
        <w:rPr>
          <w:rFonts w:eastAsia="Gautami"/>
          <w:cs/>
          <w:lang w:bidi="te"/>
        </w:rPr>
        <w:t>.</w:t>
      </w:r>
    </w:p>
    <w:p w14:paraId="257A1611" w14:textId="56980A0C" w:rsidR="006009F5" w:rsidRDefault="002660EE" w:rsidP="007D42DA">
      <w:pPr>
        <w:pStyle w:val="PanelHeading"/>
        <w:rPr>
          <w:cs/>
          <w:lang w:bidi="te"/>
        </w:rPr>
      </w:pPr>
      <w:bookmarkStart w:id="8" w:name="_Toc113875056"/>
      <w:r>
        <w:rPr>
          <w:rFonts w:eastAsia="Gautami"/>
          <w:cs/>
          <w:lang w:bidi="te-IN"/>
        </w:rPr>
        <w:t>అంతర్భావములు</w:t>
      </w:r>
      <w:bookmarkEnd w:id="8"/>
    </w:p>
    <w:p w14:paraId="48907128" w14:textId="4F2932DE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1D9CF2A9" wp14:editId="46C930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F16D7" w14:textId="082D617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F2A9" id="PARA54" o:spid="_x0000_s1083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F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AdL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B3F16D7" w14:textId="082D617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ఆసక్తికరమైన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అంతర్భావములను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కలిగియున్నది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ఏమిటంటే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లాభమును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తెలియజేస్తుంది</w:t>
      </w:r>
      <w:r w:rsidR="002660EE">
        <w:rPr>
          <w:rFonts w:eastAsia="Gautami"/>
          <w:cs/>
          <w:lang w:bidi="te"/>
        </w:rPr>
        <w:t>.</w:t>
      </w:r>
    </w:p>
    <w:p w14:paraId="6851DC74" w14:textId="7FF85F67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57730D48" wp14:editId="6C063F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42252" w14:textId="1E9E94A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0D48" id="PARA55" o:spid="_x0000_s1084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y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l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CaSd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6942252" w14:textId="1E9E94A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సూటైన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ఉపదేశము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చేసుకొనుటలో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వాస్తవమే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సూటైన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ఉపదేశము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పూర్తిగా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ఆధారపడినప్పుడు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కోల్పోతాము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పద్యభాగము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తాకవు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అంతేగాక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ఉపదేశములు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కీర్తనలు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వృత్తాంతముల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అరుదుగా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కదుల్చుతాయి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సంక్లిష్టమైన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విశదీకరించబడిన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సూక్ష్మముగా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అరుదుగా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ఉంటాయి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సామెతలు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తాకు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ఆలోచించునట్లు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పురికొల్పవు</w:t>
      </w:r>
      <w:r w:rsidR="002660EE">
        <w:rPr>
          <w:rFonts w:eastAsia="Gautami"/>
          <w:cs/>
          <w:lang w:bidi="te"/>
        </w:rPr>
        <w:t>.</w:t>
      </w:r>
    </w:p>
    <w:p w14:paraId="4A410DF3" w14:textId="4F248DDF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6D257DA5" wp14:editId="038A4F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CEF71" w14:textId="47BBFC9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7DA5" id="PARA56" o:spid="_x0000_s1085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D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nnNI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6CEF71" w14:textId="47BBFC9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ప్రకటించుట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సహాయకరముగా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నేపథ్యములలో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నైతికమైన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తీసుకొనుటను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కలిగిలేని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చిత్రాత్మకతను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కథలను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సామెతలను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ఉపమానములను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శైలులను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ప్రభావవంతమవుతాయి</w:t>
      </w:r>
      <w:r w:rsidR="002660EE">
        <w:rPr>
          <w:rFonts w:eastAsia="Gautami"/>
          <w:cs/>
          <w:lang w:bidi="te"/>
        </w:rPr>
        <w:t>.</w:t>
      </w:r>
    </w:p>
    <w:p w14:paraId="05AE8623" w14:textId="40776DC7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008A2710" wp14:editId="6B2B9F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57C67" w14:textId="440F1A2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2710" id="PARA57" o:spid="_x0000_s1086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W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i9kYpPrAPUF1/PQMx8c3ykcYs9CfGYe&#10;qcaNUL7xCQ+pAZvBYFHSgP/1N3/KRwYwSkmL0qmoRW1Ton9YZCapbDT8aBxGw57MPaAWZ/gsHM8m&#10;XvBRj6b0YN5Q09vUA0PMcuxU0Tia97GXL74JLrbbnIRacizu7YvjqXQCMQH62r0x7wbUI9L1CKOk&#10;WPkB/D63h397iiBVZuaG4YA26jBzO7yZJPT3/znr9rI3vwE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Pq71l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9257C67" w14:textId="440F1A2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చేయుచుండగా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నిర్ణాయకమైనవి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జ్ఞాపకముంచుకోవాలి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ఉపదేశమును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తెలియపరచు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పెట్టాలి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జాగ్రత్తగా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</w:t>
      </w:r>
      <w:r w:rsidR="00C12337">
        <w:rPr>
          <w:rFonts w:eastAsia="Gautami" w:hint="cs"/>
          <w:cs/>
        </w:rPr>
        <w:t>హ</w:t>
      </w:r>
      <w:r w:rsidR="002660EE">
        <w:rPr>
          <w:rFonts w:eastAsia="Gautami"/>
          <w:cs/>
        </w:rPr>
        <w:t>రించుట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చేసుకోగలుగుతాము</w:t>
      </w:r>
      <w:r w:rsidR="002660EE">
        <w:rPr>
          <w:rFonts w:eastAsia="Gautami"/>
          <w:cs/>
          <w:lang w:bidi="te"/>
        </w:rPr>
        <w:t>.</w:t>
      </w:r>
    </w:p>
    <w:p w14:paraId="3619EE59" w14:textId="03411DA4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1975D121" wp14:editId="6DA4ED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88422" w14:textId="42C54D4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D121" id="PARA58" o:spid="_x0000_s1087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n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cN3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AbWwDn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C388422" w14:textId="42C54D4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ఉపయోగించుచుండగా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మార్గనిర్దేశనము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చేయునదిగా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పరిచయం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చేశాము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మళ్లించవలసియున్నది</w:t>
      </w:r>
      <w:r w:rsidR="002660EE">
        <w:rPr>
          <w:rFonts w:eastAsia="Gautami"/>
          <w:cs/>
          <w:lang w:bidi="te"/>
        </w:rPr>
        <w:t>.</w:t>
      </w:r>
    </w:p>
    <w:p w14:paraId="06D27C9E" w14:textId="50CF270D" w:rsidR="006009F5" w:rsidRDefault="002660EE" w:rsidP="006009F5">
      <w:pPr>
        <w:pStyle w:val="ChapterHeading"/>
      </w:pPr>
      <w:bookmarkStart w:id="9" w:name="_Toc113875057"/>
      <w:r>
        <w:rPr>
          <w:cs/>
          <w:lang w:val="te" w:bidi="te-IN"/>
        </w:rPr>
        <w:t>లేఖనములో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దేవుని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ధర్మశాస్త్రము</w:t>
      </w:r>
      <w:bookmarkEnd w:id="9"/>
    </w:p>
    <w:p w14:paraId="28B19C6F" w14:textId="40BB4E6C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50CE4E08" wp14:editId="598565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EB704" w14:textId="1B2917B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4E08" id="PARA59" o:spid="_x0000_s1088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51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B/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0RB51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6B0EB704" w14:textId="1B2917B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యూదుల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సంప్రదాయములలో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గ్రంథములు</w:t>
      </w:r>
      <w:r w:rsidR="002660EE">
        <w:rPr>
          <w:rFonts w:eastAsia="Gautami"/>
          <w:cs/>
          <w:lang w:bidi="te"/>
        </w:rPr>
        <w:t xml:space="preserve"> —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ఆదికాండము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నిర్గమకాండము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లేవీయకాండము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సంఖ్యాకాండము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ద్వితీయోపదేశకాండములు</w:t>
      </w:r>
      <w:r w:rsidR="002660EE">
        <w:rPr>
          <w:rFonts w:eastAsia="Gautami"/>
          <w:cs/>
          <w:lang w:bidi="te"/>
        </w:rPr>
        <w:t xml:space="preserve"> — “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పిలువబడతాయి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ప్రధానముగా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సంబోధించుటలేదుగాని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న్యాయ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నియమావళి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సంబోధించుచున్నాము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ప్రధానముగా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నిర్గమకాండము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లేవీయకాండము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సంఖ్యాకాండము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ద్వితీయోపదేశకాండములలో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కనిపిస్తాయి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న్యాయ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నియమావళిలో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పద్యభాగము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పట్టి</w:t>
      </w:r>
      <w:r w:rsidR="00C12337">
        <w:rPr>
          <w:rFonts w:eastAsia="Gautami" w:hint="cs"/>
          <w:cs/>
        </w:rPr>
        <w:t>క</w:t>
      </w:r>
      <w:r w:rsidR="002660EE">
        <w:rPr>
          <w:rFonts w:eastAsia="Gautami"/>
          <w:cs/>
        </w:rPr>
        <w:t>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ఉంటాయి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అంతేగాక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న్యాయ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నియమావళిలోని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వెలుపల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కనిపిస్తాయి</w:t>
      </w:r>
      <w:r w:rsidR="002660EE">
        <w:rPr>
          <w:rFonts w:eastAsia="Gautami"/>
          <w:cs/>
          <w:lang w:bidi="te"/>
        </w:rPr>
        <w:t>.</w:t>
      </w:r>
    </w:p>
    <w:p w14:paraId="4C71C932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24483D97" wp14:editId="512027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B2620" w14:textId="73C31D0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3D97" id="PARA60" o:spid="_x0000_s1089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E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UpYdz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RsesE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684B2620" w14:textId="73C31D0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ఇంతకు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చెప్పినట్లు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నిర్ణాయక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హెచ్చరికను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ఏకైక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లేఖనమంతా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నిర్ణాయకమైనదిగా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అర్హతలను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అత్యంత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అత్యంత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వైశిద్యమైన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వ్యక్తీకరణములు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పరిశోధన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ఆరంభ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బిందువుగా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పనిచేశాయి</w:t>
      </w:r>
      <w:r w:rsidR="002660EE">
        <w:rPr>
          <w:rFonts w:eastAsia="Gautami"/>
          <w:cs/>
          <w:lang w:bidi="te"/>
        </w:rPr>
        <w:t>.</w:t>
      </w:r>
    </w:p>
    <w:p w14:paraId="04985C64" w14:textId="3AE61A60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13853EEA" wp14:editId="034D8C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A3A8B" w14:textId="7EDF3C32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3EEA" id="PARA61" o:spid="_x0000_s1090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63xTi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EEA3A8B" w14:textId="7EDF3C32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చర్చ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విభావించబడుతుంది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C12337">
        <w:rPr>
          <w:rFonts w:eastAsia="Gautami" w:hint="cs"/>
          <w:cs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వివరించుదాము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వేదాంతవేత్తలు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పరిచయం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తిప్పుతూ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ఆరంభిద్దాము</w:t>
      </w:r>
      <w:r w:rsidR="002660EE">
        <w:rPr>
          <w:rFonts w:eastAsia="Gautami"/>
          <w:cs/>
          <w:lang w:bidi="te"/>
        </w:rPr>
        <w:t>.</w:t>
      </w:r>
    </w:p>
    <w:p w14:paraId="3B1929BA" w14:textId="1BD990E5" w:rsidR="006009F5" w:rsidRDefault="002660EE" w:rsidP="007D42DA">
      <w:pPr>
        <w:pStyle w:val="PanelHeading"/>
        <w:rPr>
          <w:cs/>
          <w:lang w:bidi="te"/>
        </w:rPr>
      </w:pPr>
      <w:bookmarkStart w:id="10" w:name="_Toc113875058"/>
      <w:r>
        <w:rPr>
          <w:rFonts w:eastAsia="Gautami"/>
          <w:cs/>
          <w:lang w:bidi="te-IN"/>
        </w:rPr>
        <w:lastRenderedPageBreak/>
        <w:t>పది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ఆజ్ఞలు</w:t>
      </w:r>
      <w:bookmarkEnd w:id="10"/>
    </w:p>
    <w:p w14:paraId="14C8BACE" w14:textId="6CBC6AFC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1EC59610" wp14:editId="3C5426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8329E" w14:textId="131E1FF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9610" id="PARA62" o:spid="_x0000_s1091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7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z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Oiab7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ED8329E" w14:textId="131E1FF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నిర్గమకాండము</w:t>
      </w:r>
      <w:r w:rsidR="002660EE">
        <w:rPr>
          <w:rFonts w:eastAsia="Gautami"/>
          <w:cs/>
          <w:lang w:bidi="te"/>
        </w:rPr>
        <w:t xml:space="preserve"> 20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ద్వితీయోపదేశకాండము</w:t>
      </w:r>
      <w:r w:rsidR="002660EE">
        <w:rPr>
          <w:rFonts w:eastAsia="Gautami"/>
          <w:cs/>
          <w:lang w:bidi="te"/>
        </w:rPr>
        <w:t xml:space="preserve"> 5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ఇవ్వబడినవి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సంప్రదాయము</w:t>
      </w:r>
      <w:r w:rsidR="00C12337">
        <w:rPr>
          <w:rFonts w:eastAsia="Gautami" w:hint="cs"/>
          <w:cs/>
        </w:rPr>
        <w:t>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వివరిస్తాయి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ప్రొటెస్టెంట్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క్రమమును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అనుసరిద్దాము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క్రోడీకరించవచ్చు</w:t>
      </w:r>
      <w:r w:rsidR="002660EE">
        <w:rPr>
          <w:rFonts w:eastAsia="Gautami"/>
          <w:cs/>
          <w:lang w:bidi="te"/>
        </w:rPr>
        <w:t>:</w:t>
      </w:r>
    </w:p>
    <w:p w14:paraId="394E70B4" w14:textId="20695753" w:rsidR="006009F5" w:rsidRDefault="00E142EE" w:rsidP="006009F5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50D2C6E4" wp14:editId="5E0D39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7330E" w14:textId="341C251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C6E4" id="PARA63" o:spid="_x0000_s1092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p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r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Chlrhp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7C7330E" w14:textId="341C251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1: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నేను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తప్ప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వేరొక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నీకు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ఉండకూడదు</w:t>
      </w:r>
      <w:r w:rsidR="002660EE">
        <w:rPr>
          <w:rFonts w:eastAsia="Gautami"/>
          <w:cs/>
          <w:lang w:bidi="te"/>
        </w:rPr>
        <w:t>.</w:t>
      </w:r>
      <w:r w:rsidR="002660EE">
        <w:rPr>
          <w:rFonts w:eastAsia="Gautami"/>
          <w:cs/>
          <w:lang w:bidi="te"/>
        </w:rPr>
        <w:br/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2: </w:t>
      </w:r>
      <w:r w:rsidR="002660EE">
        <w:rPr>
          <w:rFonts w:eastAsia="Gautami"/>
          <w:cs/>
          <w:lang w:bidi="te-IN"/>
        </w:rPr>
        <w:t>దేని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రూపమునయినను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విగ్రహమునయినను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నీవు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చేసికొనకూడదు</w:t>
      </w:r>
      <w:r w:rsidR="002660EE">
        <w:rPr>
          <w:rFonts w:eastAsia="Gautami"/>
          <w:cs/>
          <w:lang w:bidi="te"/>
        </w:rPr>
        <w:t>.</w:t>
      </w:r>
      <w:r w:rsidR="002660EE">
        <w:rPr>
          <w:rFonts w:eastAsia="Gautami"/>
          <w:cs/>
          <w:lang w:bidi="te"/>
        </w:rPr>
        <w:br/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3: </w:t>
      </w:r>
      <w:r w:rsidR="002660EE">
        <w:rPr>
          <w:rFonts w:eastAsia="Gautami"/>
          <w:cs/>
          <w:lang w:bidi="te-IN"/>
        </w:rPr>
        <w:t>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దేవుడైన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యెహోవా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నామమును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వ్యర్థముగా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నుచ్చరింపకూడదు</w:t>
      </w:r>
      <w:r w:rsidR="002660EE">
        <w:rPr>
          <w:rFonts w:eastAsia="Gautami"/>
          <w:cs/>
          <w:lang w:bidi="te"/>
        </w:rPr>
        <w:t>.</w:t>
      </w:r>
      <w:r w:rsidR="002660EE">
        <w:rPr>
          <w:rFonts w:eastAsia="Gautami"/>
          <w:cs/>
          <w:lang w:bidi="te"/>
        </w:rPr>
        <w:br/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4: </w:t>
      </w:r>
      <w:r w:rsidR="002660EE">
        <w:rPr>
          <w:rFonts w:eastAsia="Gautami"/>
          <w:cs/>
          <w:lang w:bidi="te-IN"/>
        </w:rPr>
        <w:t>విశ్రాంతిదినమును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పరిశుద్ధముగా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ఆచరించుటకు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జ్ఞాపక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ముంచుకొనుము</w:t>
      </w:r>
      <w:r w:rsidR="002660EE">
        <w:rPr>
          <w:rFonts w:eastAsia="Gautami"/>
          <w:cs/>
          <w:lang w:bidi="te"/>
        </w:rPr>
        <w:t>.</w:t>
      </w:r>
      <w:r w:rsidR="002660EE">
        <w:rPr>
          <w:rFonts w:eastAsia="Gautami"/>
          <w:cs/>
          <w:lang w:bidi="te"/>
        </w:rPr>
        <w:br/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5: </w:t>
      </w:r>
      <w:r w:rsidR="002660EE">
        <w:rPr>
          <w:rFonts w:eastAsia="Gautami"/>
          <w:cs/>
          <w:lang w:bidi="te-IN"/>
        </w:rPr>
        <w:t>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తండ్రిని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తల్లిని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సన్మానించుము</w:t>
      </w:r>
      <w:r w:rsidR="002660EE">
        <w:rPr>
          <w:rFonts w:eastAsia="Gautami"/>
          <w:cs/>
          <w:lang w:bidi="te"/>
        </w:rPr>
        <w:t>.</w:t>
      </w:r>
      <w:r w:rsidR="002660EE">
        <w:rPr>
          <w:rFonts w:eastAsia="Gautami"/>
          <w:cs/>
          <w:lang w:bidi="te"/>
        </w:rPr>
        <w:br/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6: </w:t>
      </w:r>
      <w:r w:rsidR="002660EE">
        <w:rPr>
          <w:rFonts w:eastAsia="Gautami"/>
          <w:cs/>
          <w:lang w:bidi="te-IN"/>
        </w:rPr>
        <w:t>నరహత్య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చేయకూడదు</w:t>
      </w:r>
      <w:r w:rsidR="002660EE">
        <w:rPr>
          <w:rFonts w:eastAsia="Gautami"/>
          <w:cs/>
          <w:lang w:bidi="te"/>
        </w:rPr>
        <w:t>.</w:t>
      </w:r>
      <w:r w:rsidR="002660EE">
        <w:rPr>
          <w:rFonts w:eastAsia="Gautami"/>
          <w:cs/>
          <w:lang w:bidi="te"/>
        </w:rPr>
        <w:br/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7: </w:t>
      </w:r>
      <w:r w:rsidR="002660EE">
        <w:rPr>
          <w:rFonts w:eastAsia="Gautami"/>
          <w:cs/>
          <w:lang w:bidi="te-IN"/>
        </w:rPr>
        <w:t>వ్యభిచరింపకూడదు</w:t>
      </w:r>
      <w:r w:rsidR="002660EE">
        <w:rPr>
          <w:rFonts w:eastAsia="Gautami"/>
          <w:cs/>
          <w:lang w:bidi="te"/>
        </w:rPr>
        <w:t>.</w:t>
      </w:r>
      <w:r w:rsidR="002660EE">
        <w:rPr>
          <w:rFonts w:eastAsia="Gautami"/>
          <w:cs/>
          <w:lang w:bidi="te"/>
        </w:rPr>
        <w:br/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8: </w:t>
      </w:r>
      <w:r w:rsidR="002660EE">
        <w:rPr>
          <w:rFonts w:eastAsia="Gautami"/>
          <w:cs/>
          <w:lang w:bidi="te-IN"/>
        </w:rPr>
        <w:t>దొంగిలకూడదు</w:t>
      </w:r>
      <w:r w:rsidR="002660EE">
        <w:rPr>
          <w:rFonts w:eastAsia="Gautami"/>
          <w:cs/>
          <w:lang w:bidi="te"/>
        </w:rPr>
        <w:t>.</w:t>
      </w:r>
      <w:r w:rsidR="002660EE">
        <w:rPr>
          <w:rFonts w:eastAsia="Gautami"/>
          <w:cs/>
          <w:lang w:bidi="te"/>
        </w:rPr>
        <w:br/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9: </w:t>
      </w:r>
      <w:r w:rsidR="002660EE">
        <w:rPr>
          <w:rFonts w:eastAsia="Gautami"/>
          <w:cs/>
          <w:lang w:bidi="te-IN"/>
        </w:rPr>
        <w:t>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పొరుగువానిమీద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అబద్ధసాక్ష్యము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పలుకకూడదు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  <w:lang w:bidi="te"/>
        </w:rPr>
        <w:br/>
      </w:r>
      <w:r w:rsidR="002660EE">
        <w:rPr>
          <w:rFonts w:eastAsia="Gautami"/>
          <w:cs/>
          <w:lang w:bidi="te-IN"/>
        </w:rPr>
        <w:t>ఆజ్ఞ</w:t>
      </w:r>
      <w:r w:rsidR="002660EE">
        <w:rPr>
          <w:rFonts w:eastAsia="Gautami"/>
          <w:cs/>
          <w:lang w:bidi="te"/>
        </w:rPr>
        <w:t xml:space="preserve"> 10: </w:t>
      </w:r>
      <w:r w:rsidR="002660EE">
        <w:rPr>
          <w:rFonts w:eastAsia="Gautami"/>
          <w:cs/>
          <w:lang w:bidi="te-IN"/>
        </w:rPr>
        <w:t>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పొరుగువానిదానిని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ఆశించకూడదు</w:t>
      </w:r>
      <w:r w:rsidR="002660EE">
        <w:rPr>
          <w:rFonts w:eastAsia="Gautami"/>
          <w:cs/>
          <w:lang w:bidi="te"/>
        </w:rPr>
        <w:t>.</w:t>
      </w:r>
    </w:p>
    <w:p w14:paraId="41962EB0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6950E962" wp14:editId="5FC9DC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8AFE3" w14:textId="1FF3A91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E962" id="PARA64" o:spid="_x0000_s1093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YCgIAACEEAAAOAAAAZHJzL2Uyb0RvYy54bWysU11r2zAUfR/sPwi9L84HyYaJU7KWjEFp&#10;C+nosyJLsUDSFZISO/v1u5LtZHR7GnuRr3W/zzla33VGk7PwQYGt6GwypURYDrWyx4r+eN19+kJ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Hn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hGNNGA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4708AFE3" w14:textId="1FF3A91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కొందరు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వేదాంతవేత్తలు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వలెనే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చూచునప్పటికీ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సూచిస్తుంది</w:t>
      </w:r>
      <w:r w:rsidR="002660EE">
        <w:rPr>
          <w:rFonts w:eastAsia="Gautami"/>
          <w:cs/>
          <w:lang w:bidi="te"/>
        </w:rPr>
        <w:t>.</w:t>
      </w:r>
    </w:p>
    <w:p w14:paraId="56CF5B01" w14:textId="51827FFA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70EB419B" wp14:editId="4CE748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CE1DC" w14:textId="7BE96CE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419B" id="PARA65" o:spid="_x0000_s1094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lAu4r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0A7CE1DC" w14:textId="7BE96CE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చారిత్రికమైనది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వేదాంతపరమైనదిగా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తెలిసినంత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దేశము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పొందుకొనిన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మొట్టమొదటి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వ్రాయబడిన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న్యాయ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నియమాళి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ఆధారపడి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గలతీ</w:t>
      </w:r>
      <w:r w:rsidR="002660EE">
        <w:rPr>
          <w:rFonts w:eastAsia="Gautami"/>
          <w:cs/>
          <w:lang w:bidi="te"/>
        </w:rPr>
        <w:t>. 3:17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ఆసక్తిని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కనుపరచాడు</w:t>
      </w:r>
      <w:r w:rsidR="002660EE">
        <w:rPr>
          <w:rFonts w:eastAsia="Gautami"/>
          <w:cs/>
          <w:lang w:bidi="te"/>
        </w:rPr>
        <w:t>:</w:t>
      </w:r>
    </w:p>
    <w:p w14:paraId="02B3B995" w14:textId="413D64D2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6B519C03" wp14:editId="0F806D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C369E" w14:textId="4EC0057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9C03" id="PARA66" o:spid="_x0000_s1095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3eCgIAACEEAAAOAAAAZHJzL2Uyb0RvYy54bWysU11r2zAUfR/sPwi9L84HCZuJU7KWjEFp&#10;C+nosyJLsUDSFZISO/v1u5LtZHR7GnuRr3W/zzla33VGk7PwQYGt6GwypURYDrWyx4r+eN19+kx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GX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sf5N3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5FFC369E" w14:textId="4EC0057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నాలుగువందల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ముప్పది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సంవత్సరములైన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తరువాత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వచ్చిన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ధర్మశాస్త్రము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వాగ్దానమును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నిరర్థకము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చేయునంతగా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పూర్వమందు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దేవునిచేత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స్థిరపరచబడిన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నిబంధనను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కొట్టివేయదు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గలతీ</w:t>
      </w:r>
      <w:r w:rsidR="002660EE" w:rsidRPr="007D42DA">
        <w:rPr>
          <w:rFonts w:eastAsia="Gautami"/>
          <w:cs/>
          <w:lang w:bidi="te"/>
        </w:rPr>
        <w:t>. 3:17).</w:t>
      </w:r>
    </w:p>
    <w:p w14:paraId="7B059F5E" w14:textId="741ACB68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57B9D19D" wp14:editId="2B12E8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25929" w14:textId="51BC287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D19D" id="PARA67" o:spid="_x0000_s1096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dCwIAACE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HP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yPgN0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4D25929" w14:textId="51BC287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పరిచయం</w:t>
      </w:r>
      <w:r w:rsidR="002660EE">
        <w:rPr>
          <w:rFonts w:eastAsia="Gautami"/>
          <w:cs/>
          <w:lang w:bidi="te"/>
        </w:rPr>
        <w:t>”</w:t>
      </w:r>
      <w:r w:rsidR="002660EE">
        <w:rPr>
          <w:rFonts w:eastAsia="Gautami"/>
          <w:cs/>
        </w:rPr>
        <w:t>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సంబోధించుచున్నాడు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మొదటిసారిగా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ఇక్కడ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పొందుకున్నారు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సూచిస్తున్నాడు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పొందుకున్నది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సీనాయి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పర్వతము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యొద్ద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పొందుకున్నాడు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పరిశుద్ధమైన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నియమావళిని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అసాధరణమైన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మొట్టమొదటి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దేశమైయ్యింది</w:t>
      </w:r>
      <w:r w:rsidR="002660EE">
        <w:rPr>
          <w:rFonts w:eastAsia="Gautami"/>
          <w:cs/>
          <w:lang w:bidi="te"/>
        </w:rPr>
        <w:t>.</w:t>
      </w:r>
    </w:p>
    <w:p w14:paraId="7E066A16" w14:textId="3989EAE8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5389555D" wp14:editId="624C7A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1968E" w14:textId="4AE9A59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555D" id="PARA68" o:spid="_x0000_s1097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sCw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6da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931968E" w14:textId="4AE9A59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అవును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కాలమునకు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కలిగియుండిరి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ప్రజలు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ఆశించిన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కలిగియుండినాడు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నోవహు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దినములలో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జలప్రళయములో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చూడవచ్చు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చూపుటలో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విఫలమైనప్పుడు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సర్వ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సృష్టిని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జలప్రళయముతో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నాశనం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చేశాడు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అంతేగాక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అబ్రాహాము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షరతులు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ఆది</w:t>
      </w:r>
      <w:r w:rsidR="002660EE">
        <w:rPr>
          <w:rFonts w:eastAsia="Gautami"/>
          <w:cs/>
          <w:lang w:bidi="te"/>
        </w:rPr>
        <w:t>. 17:1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విశాలమైన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ఉద్ఘాటనతో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ఉపదేశమును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ఇచ్చాడు</w:t>
      </w:r>
      <w:r w:rsidR="002660EE">
        <w:rPr>
          <w:rFonts w:eastAsia="Gautami"/>
          <w:cs/>
          <w:lang w:bidi="te"/>
        </w:rPr>
        <w:t>.</w:t>
      </w:r>
    </w:p>
    <w:p w14:paraId="1E6E1E8A" w14:textId="4A0EDDC7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375F0312" wp14:editId="425C19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EE1A8" w14:textId="35B27A1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0312" id="PARA69" o:spid="_x0000_s1098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s+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ZWs+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55EE1A8" w14:textId="35B27A1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నా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సన్నిధిలో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నడుచుచు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నిందారహితుడవై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యుండుము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ఆది</w:t>
      </w:r>
      <w:r w:rsidR="002660EE" w:rsidRPr="007D42DA">
        <w:rPr>
          <w:rFonts w:eastAsia="Gautami"/>
          <w:cs/>
          <w:lang w:bidi="te"/>
        </w:rPr>
        <w:t>. 17:1).</w:t>
      </w:r>
    </w:p>
    <w:p w14:paraId="4C63639D" w14:textId="0BF352AA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0AC3C6EE" wp14:editId="0778DA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36AE4" w14:textId="65F3099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C6EE" id="PARA70" o:spid="_x0000_s1099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P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jkJ5P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EC36AE4" w14:textId="65F3099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ఇశ్రాయేలీయులు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సీనాయి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పర్వతము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యొద్ద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బస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సీనాయి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పర్వతము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యొద్ద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బసచేయుచుండగనే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తరువాత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పొందుకొనిన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ప్రాధమిక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సారాంశ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చేశాయి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పిలువబడు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నిర్గమ</w:t>
      </w:r>
      <w:r w:rsidR="002660EE">
        <w:rPr>
          <w:rFonts w:eastAsia="Gautami"/>
          <w:cs/>
          <w:lang w:bidi="te"/>
        </w:rPr>
        <w:t xml:space="preserve">. 21-23 </w:t>
      </w:r>
      <w:r w:rsidR="002660EE">
        <w:rPr>
          <w:rFonts w:eastAsia="Gautami"/>
          <w:cs/>
        </w:rPr>
        <w:t>అధ్యాయములలో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ఆరంభ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వ్రాయబడిన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న్యాయ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నియమావళిని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రూపొందించింది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తరువాత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నియమావళి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చేర్చుట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వ్యాప్తిపరచబడింది</w:t>
      </w:r>
      <w:r w:rsidR="002660EE">
        <w:rPr>
          <w:rFonts w:eastAsia="Gautami"/>
          <w:cs/>
          <w:lang w:bidi="te"/>
        </w:rPr>
        <w:t>.</w:t>
      </w:r>
    </w:p>
    <w:p w14:paraId="002E7BDA" w14:textId="36659243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71A8F3A5" wp14:editId="1C586D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0DC29" w14:textId="4DAA0C0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F3A5" id="PARA71" o:spid="_x0000_s1100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bB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8n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V0mw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C10DC29" w14:textId="4DAA0C0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తాత్కాలిక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సిద్ధాంత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నిర్గమ</w:t>
      </w:r>
      <w:r w:rsidR="002660EE">
        <w:rPr>
          <w:rFonts w:eastAsia="Gautami"/>
          <w:cs/>
          <w:lang w:bidi="te"/>
        </w:rPr>
        <w:t>. 24:12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చదువునట్లు</w:t>
      </w:r>
      <w:r w:rsidR="002660EE">
        <w:rPr>
          <w:rFonts w:eastAsia="Gautami"/>
          <w:cs/>
          <w:lang w:bidi="te"/>
        </w:rPr>
        <w:t>:</w:t>
      </w:r>
    </w:p>
    <w:p w14:paraId="71D7B1A9" w14:textId="42FA42C7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44301FB0" wp14:editId="46072D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8269F" w14:textId="56D9151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1FB0" id="PARA72" o:spid="_x0000_s1101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Ow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8qNOw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658269F" w14:textId="56D9151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అప్పుడు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యెహోవా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మోషేతో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ఇట్లనెను</w:t>
      </w:r>
      <w:r w:rsidR="002660EE" w:rsidRPr="007D42DA">
        <w:rPr>
          <w:rFonts w:eastAsia="Gautami"/>
          <w:cs/>
          <w:lang w:bidi="te"/>
        </w:rPr>
        <w:t>–</w:t>
      </w:r>
      <w:r w:rsidR="002660EE" w:rsidRPr="007D42DA">
        <w:rPr>
          <w:rFonts w:eastAsia="Gautami"/>
          <w:cs/>
          <w:lang w:bidi="te-IN"/>
        </w:rPr>
        <w:t>నీవు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కొండయెక్కి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నాయొద్దకు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వచ్చి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అచ్చటనుండుము</w:t>
      </w:r>
      <w:r w:rsidR="002660EE" w:rsidRPr="007D42DA">
        <w:rPr>
          <w:rFonts w:eastAsia="Gautami"/>
          <w:cs/>
          <w:lang w:bidi="te"/>
        </w:rPr>
        <w:t xml:space="preserve">; </w:t>
      </w:r>
      <w:r w:rsidR="002660EE" w:rsidRPr="007D42DA">
        <w:rPr>
          <w:rFonts w:eastAsia="Gautami"/>
          <w:cs/>
          <w:lang w:bidi="te-IN"/>
        </w:rPr>
        <w:t>నీవు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వారికి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బోధించునట్లు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నేను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వ్రాసిన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ఆజ్ఞలను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ధర్మశాస్త్రమును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రాతిపలకలను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నీకిచ్చెద</w:t>
      </w:r>
      <w:r w:rsidR="002660EE" w:rsidRPr="007D42DA">
        <w:rPr>
          <w:rFonts w:eastAsia="Gautami"/>
          <w:cs/>
          <w:lang w:bidi="te"/>
        </w:rPr>
        <w:t>[</w:t>
      </w:r>
      <w:r w:rsidR="002660EE" w:rsidRPr="007D42DA">
        <w:rPr>
          <w:rFonts w:eastAsia="Gautami"/>
          <w:cs/>
          <w:lang w:bidi="te-IN"/>
        </w:rPr>
        <w:t>ను</w:t>
      </w:r>
      <w:r w:rsidR="002660EE" w:rsidRPr="007D42DA">
        <w:rPr>
          <w:rFonts w:eastAsia="Gautami"/>
          <w:cs/>
          <w:lang w:bidi="te"/>
        </w:rPr>
        <w:t>] (</w:t>
      </w:r>
      <w:r w:rsidR="002660EE" w:rsidRPr="007D42DA">
        <w:rPr>
          <w:rFonts w:eastAsia="Gautami"/>
          <w:cs/>
          <w:lang w:bidi="te-IN"/>
        </w:rPr>
        <w:t>నిర్గమ</w:t>
      </w:r>
      <w:r w:rsidR="002660EE" w:rsidRPr="007D42DA">
        <w:rPr>
          <w:rFonts w:eastAsia="Gautami"/>
          <w:cs/>
          <w:lang w:bidi="te"/>
        </w:rPr>
        <w:t>. 24:12).</w:t>
      </w:r>
    </w:p>
    <w:p w14:paraId="5A89D80A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68E23C68" wp14:editId="42A81A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396D4" w14:textId="6EEDF27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3C68" id="PARA73" o:spid="_x0000_s1102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0i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Tt80i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B7396D4" w14:textId="6EEDF27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ఏమిటంటే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ఉపదేశముల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అనుగుణంగా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లిఖించిన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భిన్నముగా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రాతి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పలకల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వ్రాశాడు</w:t>
      </w:r>
      <w:r w:rsidR="002660EE">
        <w:rPr>
          <w:rFonts w:eastAsia="Gautami"/>
          <w:cs/>
          <w:lang w:bidi="te"/>
        </w:rPr>
        <w:t>.</w:t>
      </w:r>
    </w:p>
    <w:p w14:paraId="55C53236" w14:textId="08770F12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6DB954A2" wp14:editId="0E5089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35B5E" w14:textId="7E23E9E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54A2" id="PARA74" o:spid="_x0000_s1103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DQIAACE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kI4U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C635B5E" w14:textId="7E23E9E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రాతి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పలకల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వ్రాశాడు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ద్వితీ</w:t>
      </w:r>
      <w:r w:rsidR="002660EE">
        <w:rPr>
          <w:rFonts w:eastAsia="Gautami"/>
          <w:cs/>
          <w:lang w:bidi="te"/>
        </w:rPr>
        <w:t xml:space="preserve">. 9:10 </w:t>
      </w:r>
      <w:r w:rsidR="002660EE">
        <w:rPr>
          <w:rFonts w:eastAsia="Gautami"/>
          <w:cs/>
        </w:rPr>
        <w:t>నిర్ధారిస్తుంది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అక్కడ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ప్రకటించాడు</w:t>
      </w:r>
      <w:r w:rsidR="002660EE">
        <w:rPr>
          <w:rFonts w:eastAsia="Gautami"/>
          <w:cs/>
          <w:lang w:bidi="te"/>
        </w:rPr>
        <w:t>:</w:t>
      </w:r>
    </w:p>
    <w:p w14:paraId="486972BF" w14:textId="72F81560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3258FE89" wp14:editId="40295F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8A5EC" w14:textId="4B6CEBD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FE89" id="PARA75" o:spid="_x0000_s1104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3k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irN5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AD8A5EC" w14:textId="4B6CEBD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అప్పుడు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దేవుని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వ్రేలితో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వ్రాయబడిన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రెండు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రాతి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పలకలను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యెహోవా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నాకప్పగించెను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ద్వితీ</w:t>
      </w:r>
      <w:r w:rsidR="002660EE" w:rsidRPr="007D42DA">
        <w:rPr>
          <w:rFonts w:eastAsia="Gautami"/>
          <w:cs/>
          <w:lang w:bidi="te"/>
        </w:rPr>
        <w:t>. 9:10).</w:t>
      </w:r>
    </w:p>
    <w:p w14:paraId="0F835739" w14:textId="13613904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08EEC4CE" wp14:editId="416AFA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C72E3" w14:textId="0001774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C4CE" id="PARA76" o:spid="_x0000_s1105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iV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r6+W7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984l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A0C72E3" w14:textId="0001774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తానే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వ్రాయుట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ఆజ్ఞలన్నిటిలో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ధ్యాసను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యోగ్యమైనవని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భావనలో</w:t>
      </w:r>
      <w:r w:rsidR="002660EE">
        <w:rPr>
          <w:rFonts w:eastAsia="Gautami"/>
          <w:cs/>
          <w:lang w:bidi="te"/>
        </w:rPr>
        <w:t xml:space="preserve">, </w:t>
      </w:r>
      <w:r w:rsidR="00CA1309">
        <w:rPr>
          <w:rFonts w:eastAsia="Gautami" w:hint="cs"/>
          <w:cs/>
        </w:rPr>
        <w:t>ఆ</w:t>
      </w:r>
      <w:r w:rsidR="002660EE">
        <w:rPr>
          <w:rFonts w:eastAsia="Gautami"/>
          <w:cs/>
        </w:rPr>
        <w:t>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ఆజ్ఞలన్నిటిలో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అత్యంత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కనుపరచాడు</w:t>
      </w:r>
      <w:r w:rsidR="002660EE">
        <w:rPr>
          <w:rFonts w:eastAsia="Gautami"/>
          <w:cs/>
          <w:lang w:bidi="te"/>
        </w:rPr>
        <w:t>.</w:t>
      </w:r>
    </w:p>
    <w:p w14:paraId="22017D5C" w14:textId="7A3484D5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4BD8E1C1" wp14:editId="12B193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2B752" w14:textId="592FF23B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E1C1" id="PARA77" o:spid="_x0000_s1106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ACwIAACE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XdG7TGxyHaC+4HoeeuaD4zuFQ+xZiC/M&#10;I9W4Eco3PuMhNWAzGCxKGvA//+ZP+cgARilpUToVtahtSvR3i8wklY2GH43DaNiTeQDU4gyfhePZ&#10;xAs+6tGUHsw7anqbemCIWY6dKhpH8yH28sU3wcV2m5NQS47FvX11PJVOICZA37p35t2AekS6nmCU&#10;FCs/gN/n9vBvTxGkyszcMBzQRh1mboc3k4T++3/Our3szS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BqgM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752B752" w14:textId="592FF23B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పొందుకొనిన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సందర్భమును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ఇవ్వబడినప్పుడు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ఉరుములు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మెరుపులు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పొగ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మేఘములు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ఆకాశ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బూరల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ధ్వని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సమయమందు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యెహోషువ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అహరోను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డెబ్బది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నాయకులకు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కనుపరచుకున్నాడు</w:t>
      </w:r>
      <w:r w:rsidR="002660EE">
        <w:rPr>
          <w:rFonts w:eastAsia="Gautami"/>
          <w:cs/>
          <w:lang w:bidi="te"/>
        </w:rPr>
        <w:t>.</w:t>
      </w:r>
    </w:p>
    <w:p w14:paraId="62B4FDE1" w14:textId="03D12238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091A8322" wp14:editId="0D084E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01666" w14:textId="396FEBC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8322" id="PARA78" o:spid="_x0000_s1107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Wx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6x4HqC+4noee+eD4TuEQexbiC/NI&#10;NW6E8o3PaKQGbAaDR0kD/uffzlM+MoBRSlqUTkUtapsS/d0iM0llo+NH5zA69mQeALU4w2fheHbx&#10;go96dKUH846a3qYeGGKWY6eKxtF9iL188U1wsd3mJNSSY3FvXx1PpROICdC37p15N6Aeka4nGCXF&#10;yg/g97k9/NtTBKkyMwnWHsMBbdRh5nZ4M0nov//nrNvL3vwC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Wfdb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8001666" w14:textId="396FEBC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ద్వితీ</w:t>
      </w:r>
      <w:r w:rsidR="002660EE">
        <w:rPr>
          <w:rFonts w:eastAsia="Gautami"/>
          <w:cs/>
          <w:lang w:bidi="te"/>
        </w:rPr>
        <w:t>. 4:13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ఉద్ఘాటించబడింది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అక్కడ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గుర్తించాడు</w:t>
      </w:r>
      <w:r w:rsidR="002660EE">
        <w:rPr>
          <w:rFonts w:eastAsia="Gautami"/>
          <w:cs/>
          <w:lang w:bidi="te"/>
        </w:rPr>
        <w:t>.</w:t>
      </w:r>
    </w:p>
    <w:p w14:paraId="48E9F53F" w14:textId="1A8D634F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3D278F90" wp14:editId="5D331D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06656" w14:textId="0413C5C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8F90" id="PARA79" o:spid="_x0000_s110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j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+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gGs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8606656" w14:textId="0413C5C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మరియు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మీరు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చేయవలెనని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ఆయన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విధించిన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నిబంధనను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అనగా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పది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ఆజ్ఞలను</w:t>
      </w:r>
      <w:r w:rsidR="002660EE" w:rsidRPr="007D42DA">
        <w:rPr>
          <w:rFonts w:eastAsia="Gautami"/>
          <w:cs/>
          <w:lang w:bidi="te"/>
        </w:rPr>
        <w:t xml:space="preserve"> [</w:t>
      </w:r>
      <w:r w:rsidR="002660EE" w:rsidRPr="007D42DA">
        <w:rPr>
          <w:rFonts w:eastAsia="Gautami"/>
          <w:cs/>
          <w:lang w:bidi="te-IN"/>
        </w:rPr>
        <w:t>దేవుడు</w:t>
      </w:r>
      <w:r w:rsidR="002660EE" w:rsidRPr="007D42DA">
        <w:rPr>
          <w:rFonts w:eastAsia="Gautami"/>
          <w:cs/>
          <w:lang w:bidi="te"/>
        </w:rPr>
        <w:t xml:space="preserve">] </w:t>
      </w:r>
      <w:r w:rsidR="002660EE" w:rsidRPr="007D42DA">
        <w:rPr>
          <w:rFonts w:eastAsia="Gautami"/>
          <w:cs/>
          <w:lang w:bidi="te-IN"/>
        </w:rPr>
        <w:t>మీకు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తెలియజేసి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రెండు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రాతి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పలకలమీద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వాటిని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వ్రాసెను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ద్వితీ</w:t>
      </w:r>
      <w:r w:rsidR="002660EE" w:rsidRPr="007D42DA">
        <w:rPr>
          <w:rFonts w:eastAsia="Gautami"/>
          <w:cs/>
          <w:lang w:bidi="te"/>
        </w:rPr>
        <w:t>. 4;13).</w:t>
      </w:r>
    </w:p>
    <w:p w14:paraId="03578CB3" w14:textId="5E44524B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7E160160" wp14:editId="6AA529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2C43A" w14:textId="23548A4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0160" id="PARA80" o:spid="_x0000_s1109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5S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x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dZ5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492C43A" w14:textId="23548A4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అంతేగాక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నిర్గమ</w:t>
      </w:r>
      <w:r w:rsidR="002660EE">
        <w:rPr>
          <w:rFonts w:eastAsia="Gautami"/>
          <w:cs/>
          <w:lang w:bidi="te"/>
        </w:rPr>
        <w:t xml:space="preserve">. 40:20 </w:t>
      </w:r>
      <w:r w:rsidR="002660EE">
        <w:rPr>
          <w:rFonts w:eastAsia="Gautami"/>
          <w:cs/>
        </w:rPr>
        <w:t>ప్రకారం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సన్నిధి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గురుతుగా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మతపరమైన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వస్తువు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పాదపీఠమైన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మందసములో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ఉంచబడినవి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గ్రంథము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మిగిలిన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మత్తయి</w:t>
      </w:r>
      <w:r w:rsidR="002660EE">
        <w:rPr>
          <w:rFonts w:eastAsia="Gautami"/>
          <w:cs/>
          <w:lang w:bidi="te"/>
        </w:rPr>
        <w:t xml:space="preserve"> 19:17-19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నిత్యజీవమును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ప్రశ్నించిన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జరిగిన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సంభాషణలో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చదువుతాము</w:t>
      </w:r>
      <w:r w:rsidR="002660EE">
        <w:rPr>
          <w:rFonts w:eastAsia="Gautami"/>
          <w:cs/>
          <w:lang w:bidi="te"/>
        </w:rPr>
        <w:t>:</w:t>
      </w:r>
    </w:p>
    <w:p w14:paraId="0A4B19A1" w14:textId="13D4FE7C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100CE47A" wp14:editId="3F7AF2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CCF68" w14:textId="11FFB2F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E47A" id="PARA81" o:spid="_x0000_s1110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bc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bgm3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96CCF68" w14:textId="11FFB2F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అందుకాయన</w:t>
      </w:r>
      <w:r w:rsidR="002660EE" w:rsidRPr="007D42DA">
        <w:rPr>
          <w:rFonts w:eastAsia="Gautami"/>
          <w:cs/>
          <w:lang w:bidi="te"/>
        </w:rPr>
        <w:t xml:space="preserve"> [</w:t>
      </w:r>
      <w:r w:rsidR="002660EE" w:rsidRPr="007D42DA">
        <w:rPr>
          <w:rFonts w:eastAsia="Gautami"/>
          <w:cs/>
          <w:lang w:bidi="te-IN"/>
        </w:rPr>
        <w:t>యేసు</w:t>
      </w:r>
      <w:r w:rsidR="002660EE" w:rsidRPr="007D42DA">
        <w:rPr>
          <w:rFonts w:eastAsia="Gautami"/>
          <w:cs/>
          <w:lang w:bidi="te"/>
        </w:rPr>
        <w:t xml:space="preserve">] ... </w:t>
      </w:r>
      <w:r w:rsidR="002660EE" w:rsidRPr="007D42DA">
        <w:rPr>
          <w:rFonts w:eastAsia="Gautami"/>
          <w:cs/>
          <w:lang w:bidi="te-IN"/>
        </w:rPr>
        <w:t>నీవు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జీవములో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ప్రవేశింపగోరినయెడల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ఆజ్ఞలను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గైకొనుమని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చెప్పెను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అతడు</w:t>
      </w:r>
      <w:r w:rsidR="002660EE" w:rsidRPr="007D42DA">
        <w:rPr>
          <w:rFonts w:eastAsia="Gautami"/>
          <w:cs/>
          <w:lang w:bidi="te"/>
        </w:rPr>
        <w:t xml:space="preserve"> –</w:t>
      </w:r>
      <w:r w:rsidR="002660EE" w:rsidRPr="007D42DA">
        <w:rPr>
          <w:rFonts w:eastAsia="Gautami"/>
          <w:cs/>
          <w:lang w:bidi="te-IN"/>
        </w:rPr>
        <w:t>ఏ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ఆజ్ఞలని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ఆయనను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అడుగగా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యేసు</w:t>
      </w:r>
      <w:r w:rsidR="002660EE" w:rsidRPr="007D42DA">
        <w:rPr>
          <w:rFonts w:eastAsia="Gautami"/>
          <w:cs/>
          <w:lang w:bidi="te"/>
        </w:rPr>
        <w:t>–</w:t>
      </w:r>
      <w:r w:rsidR="002660EE" w:rsidRPr="007D42DA">
        <w:rPr>
          <w:rFonts w:eastAsia="Gautami"/>
          <w:cs/>
          <w:lang w:bidi="te-IN"/>
        </w:rPr>
        <w:t>నరహత్య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చేయవద్దు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వ్యభిచరింపవద్దు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దొంగిలవద్దు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అబద్ధ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సాక్ష్యము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పలుకవద్దు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తలిదండ్రు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లను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సన్మానింపుము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నిన్నువలె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పొరుగువానిని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ప్రేమింపవలెను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అనునవియే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చెప్పెను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మత్తయి</w:t>
      </w:r>
      <w:r w:rsidR="002660EE" w:rsidRPr="007D42DA">
        <w:rPr>
          <w:rFonts w:eastAsia="Gautami"/>
          <w:cs/>
          <w:lang w:bidi="te"/>
        </w:rPr>
        <w:t xml:space="preserve"> 19:17-19).</w:t>
      </w:r>
    </w:p>
    <w:p w14:paraId="76B80007" w14:textId="28316D7A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0B41B146" wp14:editId="3CBD26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9D669" w14:textId="4712403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B146" id="PARA82" o:spid="_x0000_s1111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t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5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wTdO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389D669" w14:textId="4712403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పొరుగువానిని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మినహా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ఇక్కడ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తెలిపిన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చెందినవి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లేవీయ</w:t>
      </w:r>
      <w:r w:rsidR="002660EE">
        <w:rPr>
          <w:rFonts w:eastAsia="Gautami"/>
          <w:cs/>
          <w:lang w:bidi="te"/>
        </w:rPr>
        <w:t xml:space="preserve">. 19:18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వెలువడుతుంది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ప్రస్తావించిన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క్రోడీకరిస్తుంది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క్లుప్తంగా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మనుష్యుడు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నిత్యజీవమును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పొందగలడు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అవును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ఆజ్ఞలన్నిటిని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మంచితనము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ఒక్కరికీ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బోధించాడు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నిర్థారించాడు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చర్చించాలి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ప్రతిబింబించు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మాట్లాడబడింది</w:t>
      </w:r>
      <w:r w:rsidR="002660EE">
        <w:rPr>
          <w:rFonts w:eastAsia="Gautami"/>
          <w:cs/>
          <w:lang w:bidi="te"/>
        </w:rPr>
        <w:t>.</w:t>
      </w:r>
    </w:p>
    <w:p w14:paraId="35428F87" w14:textId="3C996119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632EC1C3" wp14:editId="66EA11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1DC4B" w14:textId="53C502A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C1C3" id="PARA83" o:spid="_x0000_s1112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0/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1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fUs0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721DC4B" w14:textId="53C502A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అంతటిలో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యూదుల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పరంపరలలో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గుర్తించబడింది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ప్రతిబింబించబడింది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సమాజమందిరములు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చిత్రములను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కలిగియుండేవి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ప్రతిమాశాస్త్రములో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రాతి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పలకలు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సర్వసాధారణమైయున్నవి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అంతేగాక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భాగమైయున్నవి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క్లుప్తంగా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హెచ్చరికల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కలిగియున్నదని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శతాబ్దముల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యూదుల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పరంపరలు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సమ్మతించాయి</w:t>
      </w:r>
      <w:r w:rsidR="002660EE">
        <w:rPr>
          <w:rFonts w:eastAsia="Gautami"/>
          <w:cs/>
          <w:lang w:bidi="te"/>
        </w:rPr>
        <w:t>.</w:t>
      </w:r>
    </w:p>
    <w:p w14:paraId="48DAE0E0" w14:textId="6B2F0D06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071385FC" wp14:editId="0FF938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2D973" w14:textId="2AC3E17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85FC" id="PARA84" o:spid="_x0000_s1113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O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qc4T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352D973" w14:textId="2AC3E17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చూశాము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>.</w:t>
      </w:r>
    </w:p>
    <w:p w14:paraId="083BEE53" w14:textId="641D0878" w:rsidR="006009F5" w:rsidRDefault="002660EE" w:rsidP="007D42DA">
      <w:pPr>
        <w:pStyle w:val="PanelHeading"/>
        <w:rPr>
          <w:cs/>
          <w:lang w:bidi="te"/>
        </w:rPr>
      </w:pPr>
      <w:bookmarkStart w:id="11" w:name="_Toc113875059"/>
      <w:r>
        <w:rPr>
          <w:rFonts w:eastAsia="Gautami"/>
          <w:cs/>
          <w:lang w:bidi="te-IN"/>
        </w:rPr>
        <w:t>మూడు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రకముల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ఆజ్ఞలు</w:t>
      </w:r>
      <w:bookmarkEnd w:id="11"/>
    </w:p>
    <w:p w14:paraId="117E646A" w14:textId="2AA3BF8F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2B2AD307" wp14:editId="1A88DF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98182" w14:textId="6F805712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D307" id="PARA85" o:spid="_x0000_s1114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5DAIAACE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VdLVatzjCNUV13PQM+8t3zU4xJ758Moc&#10;Uo0boXzDCxqpAJvB4FFSg/v5t/OYjwxglJIWpVNSg9qmRH03yExU2ei40TmOjjnrR0AtTvFZWJ5c&#10;vOCCGl3pQL+jprexB4aY4dippGF0H0MvX3wTXGy3KQm1ZFnYm4PlsXQEMQL61r0zZwfUA9L1DKOk&#10;WPEB/D63h397DiCbxEyEtcdwQBt1mLgd3kwU+u//Kev+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z835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9F98182" w14:textId="6F805712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సంఘము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ప్రొటెస్టెంట్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శాఖలలో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ప్రధానమైన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గుంపులుగా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సామాన్యమైయున్నది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తెలియపరుస్తాయి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ఆజ్ఞలైయున్నాయి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ముఖ్యముగా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పరిపాలించిన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కాలములో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సమాజమును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నిర్వహించుటకు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ఉపయోగించబడినవి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ఆరాధించుటకు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అందిస్తాయి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చాలాసార్లు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వ్యవస్థ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మందిరము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దేవాలయ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నిర్వహణతో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దగ్గర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కలిగియున్నవి</w:t>
      </w:r>
      <w:r w:rsidR="002660EE">
        <w:rPr>
          <w:rFonts w:eastAsia="Gautami"/>
          <w:cs/>
          <w:lang w:bidi="te"/>
        </w:rPr>
        <w:t>.</w:t>
      </w:r>
    </w:p>
    <w:p w14:paraId="4858E24F" w14:textId="7CE069F2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06FB268F" wp14:editId="2B5943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978AA" w14:textId="1173CDD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268F" id="PARA86" o:spid="_x0000_s1115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I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o4i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77978AA" w14:textId="1173CDD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భిన్నత్వములు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పాత్రను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పోషించాయి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వీటిని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జాగ్రత్తగా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పరిశీలన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చేద్దాము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అర్హతలను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కొన్నింటిని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రెండవదిగా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విలువను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ఉద్ఘాటిద్దాము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అధ్యయనమునకు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చర్చిద్దాము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మూడింతల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అర్హతలను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చేద్దాము</w:t>
      </w:r>
      <w:r w:rsidR="002660EE">
        <w:rPr>
          <w:rFonts w:eastAsia="Gautami"/>
          <w:cs/>
          <w:lang w:bidi="te"/>
        </w:rPr>
        <w:t>.</w:t>
      </w:r>
    </w:p>
    <w:p w14:paraId="469A9752" w14:textId="0FF1BFD4" w:rsidR="006009F5" w:rsidRDefault="002660EE" w:rsidP="007D42DA">
      <w:pPr>
        <w:pStyle w:val="BulletHeading"/>
        <w:rPr>
          <w:cs/>
          <w:lang w:bidi="te"/>
        </w:rPr>
      </w:pPr>
      <w:bookmarkStart w:id="12" w:name="_Toc113875060"/>
      <w:r>
        <w:rPr>
          <w:rFonts w:eastAsia="Gautami"/>
          <w:cs/>
          <w:lang w:bidi="te-IN"/>
        </w:rPr>
        <w:lastRenderedPageBreak/>
        <w:t>అర్హతలు</w:t>
      </w:r>
      <w:bookmarkEnd w:id="12"/>
    </w:p>
    <w:p w14:paraId="47634248" w14:textId="4A4BCBFF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56CA5790" wp14:editId="221219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06357" w14:textId="71E1A1A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5790" id="PARA87" o:spid="_x0000_s1116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WLCwIAACE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Ev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DJL9Ys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8706357" w14:textId="71E1A1A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మూడింతల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చెప్పవచ్చుగాని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సవాళ్లు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ఎదురవుతాయి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బోధించబడలేదు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పండితులు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గుర్తిస్తారు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చెం</w:t>
      </w:r>
      <w:r w:rsidR="004B5F21">
        <w:rPr>
          <w:rFonts w:eastAsia="Gautami" w:hint="cs"/>
          <w:cs/>
        </w:rPr>
        <w:t>ద</w:t>
      </w:r>
      <w:r w:rsidR="002660EE">
        <w:rPr>
          <w:rFonts w:eastAsia="Gautami"/>
          <w:cs/>
        </w:rPr>
        <w:t>వని</w:t>
      </w:r>
      <w:r w:rsidR="002660EE">
        <w:rPr>
          <w:rFonts w:eastAsia="Gautami"/>
          <w:cs/>
          <w:lang w:bidi="te"/>
        </w:rPr>
        <w:t xml:space="preserve">  </w:t>
      </w:r>
      <w:r w:rsidR="002660EE">
        <w:rPr>
          <w:rFonts w:eastAsia="Gautami"/>
          <w:cs/>
        </w:rPr>
        <w:t>వివరించు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ఉపదేశములు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కాదుకదా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 </w:t>
      </w:r>
      <w:r w:rsidR="002660EE">
        <w:rPr>
          <w:rFonts w:eastAsia="Gautami"/>
          <w:cs/>
        </w:rPr>
        <w:t>పిలువబడు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ఆమోదించబడినవి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స్పష్టమైనవిగా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ఆలోచించకూడదు</w:t>
      </w:r>
      <w:r w:rsidR="002660EE">
        <w:rPr>
          <w:rFonts w:eastAsia="Gautami"/>
          <w:cs/>
          <w:lang w:bidi="te"/>
        </w:rPr>
        <w:t>.</w:t>
      </w:r>
    </w:p>
    <w:p w14:paraId="1A3DD20B" w14:textId="654BEC71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2CBA863D" wp14:editId="14587F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67070" w14:textId="0DC9206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863D" id="PARA88" o:spid="_x0000_s1117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6Cw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e+AP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2867070" w14:textId="0DC9206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రెండవదిగా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చెందినవైయున్నవి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నిర్గమ</w:t>
      </w:r>
      <w:r w:rsidR="002660EE">
        <w:rPr>
          <w:rFonts w:eastAsia="Gautami"/>
          <w:cs/>
          <w:lang w:bidi="te"/>
        </w:rPr>
        <w:t>. 20:8-11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విశ్రాంతి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దినమును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ఆచరించమని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ఉంచబడింది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అయినను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విశ్రాంతి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నిర్గమ</w:t>
      </w:r>
      <w:r w:rsidR="002660EE">
        <w:rPr>
          <w:rFonts w:eastAsia="Gautami"/>
          <w:cs/>
          <w:lang w:bidi="te"/>
        </w:rPr>
        <w:t>. 31:14-16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ఆరాధనా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సంపుటిలో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భాగమైయున్నది</w:t>
      </w:r>
      <w:r w:rsidR="002660EE">
        <w:rPr>
          <w:rFonts w:eastAsia="Gautami"/>
          <w:cs/>
          <w:lang w:bidi="te"/>
        </w:rPr>
        <w:t>.</w:t>
      </w:r>
    </w:p>
    <w:p w14:paraId="06791EC3" w14:textId="50A6CA68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42D14E65" wp14:editId="753885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998B9" w14:textId="5E9B908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4E65" id="PARA89" o:spid="_x0000_s111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5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oR5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15998B9" w14:textId="5E9B908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నరహత్యను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నిషేధించు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నిర్గమ</w:t>
      </w:r>
      <w:r w:rsidR="002660EE">
        <w:rPr>
          <w:rFonts w:eastAsia="Gautami"/>
          <w:cs/>
          <w:lang w:bidi="te"/>
        </w:rPr>
        <w:t>. 20:13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భాగమైయున్నది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హంతకుల</w:t>
      </w:r>
      <w:r w:rsidR="002C7CC7">
        <w:rPr>
          <w:rFonts w:eastAsia="Gautami" w:hint="cs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ప్రభుత్వము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శిక్షించాలని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చెబుతూ</w:t>
      </w:r>
      <w:r w:rsidR="002660EE">
        <w:rPr>
          <w:rFonts w:eastAsia="Gautami"/>
          <w:cs/>
          <w:lang w:bidi="te"/>
        </w:rPr>
        <w:t xml:space="preserve"> </w:t>
      </w:r>
      <w:r w:rsidR="00297813">
        <w:rPr>
          <w:rFonts w:eastAsia="Gautami" w:hint="cs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హత్యను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>.</w:t>
      </w:r>
    </w:p>
    <w:p w14:paraId="6F9DD875" w14:textId="13308540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4774A312" wp14:editId="722E4C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5394A" w14:textId="703E550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A312" id="PARA90" o:spid="_x0000_s1119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Z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dVOs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E15394A" w14:textId="703E550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చూచుచుండగా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చెందినవిగా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జ్ఞాపకముంచుకోవాలి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ఆజ్ఞలన్నిటిలో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సబబే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అవుతుంది</w:t>
      </w:r>
      <w:r w:rsidR="002660EE">
        <w:rPr>
          <w:rFonts w:eastAsia="Gautami"/>
          <w:cs/>
          <w:lang w:bidi="te"/>
        </w:rPr>
        <w:t>.</w:t>
      </w:r>
    </w:p>
    <w:p w14:paraId="1585F47F" w14:textId="5D6D7EFA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4CAD1AEE" wp14:editId="4E6ACC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F8C35" w14:textId="64E0F12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1AEE" id="PARA91" o:spid="_x0000_s1120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X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p693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55lTl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58F8C35" w14:textId="64E0F12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దీనిని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ఆలోచించండి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అత్యంత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కనిపించినా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నైతికతకు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నియంత్రించబడిన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సామాజిక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ప్రత్యక్షమైన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పరోక్షమైన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ప్రభావము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కలిగియుంటుంది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ఏదో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ఆజ్ఞలన్నిటిని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ఉల్లంఘించుట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ఆరాధనా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పాలుపంచుకొనిన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ప్రభావము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కారణము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ఒకదానిలో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అంశములను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ఉత్తమమైన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పనియైయున్నది</w:t>
      </w:r>
      <w:r w:rsidR="002660EE">
        <w:rPr>
          <w:rFonts w:eastAsia="Gautami"/>
          <w:cs/>
          <w:lang w:bidi="te"/>
        </w:rPr>
        <w:t>.</w:t>
      </w:r>
    </w:p>
    <w:p w14:paraId="15B08470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19EAD295" wp14:editId="6FDEB8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EB0E3" w14:textId="36651A6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D295" id="PARA92" o:spid="_x0000_s1121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m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bKb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A1EB0E3" w14:textId="36651A6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అర్హతలు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ఉన్నప్పటికీ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మూడింతల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విలువ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ఎల్లప్పుడు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జ్ఞాపకముంచుకోవాలి</w:t>
      </w:r>
      <w:r w:rsidR="002660EE">
        <w:rPr>
          <w:rFonts w:eastAsia="Gautami"/>
          <w:cs/>
          <w:lang w:bidi="te"/>
        </w:rPr>
        <w:t>,</w:t>
      </w:r>
    </w:p>
    <w:p w14:paraId="6B34170D" w14:textId="7531E1CE" w:rsidR="006009F5" w:rsidRDefault="002660EE" w:rsidP="007D42DA">
      <w:pPr>
        <w:pStyle w:val="BulletHeading"/>
        <w:rPr>
          <w:cs/>
          <w:lang w:bidi="te"/>
        </w:rPr>
      </w:pPr>
      <w:bookmarkStart w:id="13" w:name="_Toc113875061"/>
      <w:r>
        <w:rPr>
          <w:rFonts w:eastAsia="Gautami"/>
          <w:cs/>
          <w:lang w:bidi="te-IN"/>
        </w:rPr>
        <w:t>విలువ</w:t>
      </w:r>
      <w:bookmarkEnd w:id="13"/>
    </w:p>
    <w:p w14:paraId="4DBA9452" w14:textId="6DF1C1A1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1FB109F4" wp14:editId="1042DB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2ECAD" w14:textId="1699A7B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09F4" id="PARA93" o:spid="_x0000_s1122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0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tc7h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D12ECAD" w14:textId="1699A7B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సంగ్రహ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చూచుటలో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మూడింతల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నియంత్రించదు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జీవితమంతటిని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నియంత్రిస్తుంది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మూడింతల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దైవ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అధికార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కాలములో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ప్రభుత్వము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స్థానముల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ప్రవక్త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యాజకుడు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రాజు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వెలికితీసిన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నిజాయితీగల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వ్యత్యాసమును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ప్రతిబింబిస్తుంది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స్పష్టమైయున్నది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ప్రవక్త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స్థానమునకు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దగ్గర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యాజక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చక్కగా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అమర్చబడతాయి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ప్రాయశ్చిత్తము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యాజకులు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కార్యములతో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దగ్గర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ప్రభుత్వ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పాలకుడైన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రాజ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స్థానముతో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దగ్గర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కలిగియున్నవి</w:t>
      </w:r>
      <w:r w:rsidR="002660EE">
        <w:rPr>
          <w:rFonts w:eastAsia="Gautami"/>
          <w:cs/>
          <w:lang w:bidi="te"/>
        </w:rPr>
        <w:t>.</w:t>
      </w:r>
    </w:p>
    <w:p w14:paraId="194A162A" w14:textId="450DFF5D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2C9FA44B" wp14:editId="4548AD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552AA" w14:textId="5F1EF15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A44B" id="PARA94" o:spid="_x0000_s1123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0F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p693n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IZNB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34552AA" w14:textId="5F1EF15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రెండవదిగా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పూర్తిగా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వివరించని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వ్యాఖ్యానించుటలో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మూడింతల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పోలికలు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సమూహముగా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చేర్చుట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వివరణలు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వేదాంతవేత్తలు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నిర్థారించగలుగుతారు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సమాచారమును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పోలిన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తక్కువ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సమాచారమును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ఇచ్చునప్పుడు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మొదటిదాని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మెళకువలను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రెండవదానిని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సమంజసమే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అవుతుంది</w:t>
      </w:r>
      <w:r w:rsidR="002660EE">
        <w:rPr>
          <w:rFonts w:eastAsia="Gautami"/>
          <w:cs/>
          <w:lang w:bidi="te"/>
        </w:rPr>
        <w:t>.</w:t>
      </w:r>
    </w:p>
    <w:p w14:paraId="29AE8CDB" w14:textId="7484FCE2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2CE6613D" wp14:editId="3D60CA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E7F1F" w14:textId="08ADB64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613D" id="PARA95" o:spid="_x0000_s1124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y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O64s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B2E7F1F" w14:textId="08ADB64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అర్హతలను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చూశాము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విలువను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ఉద్ఘాటించాము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ధ్యాసను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త్రిప్పాలి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మూడింతల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అధ్యయనమునకు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అనువర్తించుట</w:t>
      </w:r>
      <w:r w:rsidR="002660EE">
        <w:rPr>
          <w:rFonts w:eastAsia="Gautami"/>
          <w:cs/>
          <w:lang w:bidi="te"/>
        </w:rPr>
        <w:t>.</w:t>
      </w:r>
    </w:p>
    <w:p w14:paraId="498C3DFF" w14:textId="14EED6AE" w:rsidR="006009F5" w:rsidRDefault="002660EE" w:rsidP="007D42DA">
      <w:pPr>
        <w:pStyle w:val="BulletHeading"/>
        <w:rPr>
          <w:cs/>
          <w:lang w:bidi="te"/>
        </w:rPr>
      </w:pPr>
      <w:bookmarkStart w:id="14" w:name="_Toc113875062"/>
      <w:r>
        <w:rPr>
          <w:rFonts w:eastAsia="Gautami"/>
          <w:cs/>
          <w:lang w:bidi="te-IN"/>
        </w:rPr>
        <w:t>అనువర్తనము</w:t>
      </w:r>
      <w:bookmarkEnd w:id="14"/>
    </w:p>
    <w:p w14:paraId="28A185CC" w14:textId="29AFCB7A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1ECF760A" wp14:editId="496186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5BC6B" w14:textId="457FB44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760A" id="PARA96" o:spid="_x0000_s1125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3DDQIAACE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RtNw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465BC6B" w14:textId="457FB44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వేదంతవేత్తలు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సమ్మతించినప్పటికీ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నీతిశాస్త్ర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అధ్యయనము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అనువర్తించాలి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అసమ్మతిని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ఆధునిక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అనువర్తించబడవు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కొందరు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ప్రకారం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గుర్తించుట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నివారించు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పద్ధతులను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అందిస్తుంది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వ్యక్తిగత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అన్నిఇప్పటికీ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అనువర్తించబడతాయిగాని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కేవలం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అనువర్తించబడతాయని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వేదాంతవేత్తలు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తెలిపారు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ఏవిధంగా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అనువర్తించబడాలో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సాంప్రదాయిక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మరికొందరు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వాదించారు</w:t>
      </w:r>
      <w:r w:rsidR="002660EE">
        <w:rPr>
          <w:rFonts w:eastAsia="Gautami"/>
          <w:cs/>
          <w:lang w:bidi="te"/>
        </w:rPr>
        <w:t>.</w:t>
      </w:r>
    </w:p>
    <w:p w14:paraId="5A6D834C" w14:textId="1B01AC8F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2A45B780" wp14:editId="78FE28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BC719" w14:textId="3783B25B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B780" id="PARA97" o:spid="_x0000_s1126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PH4Y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86BC719" w14:textId="3783B25B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i/>
          <w:iCs/>
          <w:cs/>
        </w:rPr>
        <w:t>వెస్ట్మినిస్టర్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i/>
          <w:iCs/>
          <w:cs/>
        </w:rPr>
        <w:t>కన్ఫెషన్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i/>
          <w:iCs/>
          <w:cs/>
        </w:rPr>
        <w:t>ఆఫ్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i/>
          <w:iCs/>
          <w:cs/>
        </w:rPr>
        <w:t>ఫెయిత్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cs/>
          <w:lang w:bidi="te"/>
        </w:rPr>
        <w:t>19</w:t>
      </w:r>
      <w:r w:rsidR="002660EE">
        <w:rPr>
          <w:rFonts w:eastAsia="Gautami"/>
          <w:cs/>
        </w:rPr>
        <w:t>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అధ్యాయము</w:t>
      </w:r>
      <w:r w:rsidR="002660EE">
        <w:rPr>
          <w:rFonts w:eastAsia="Gautami"/>
          <w:cs/>
          <w:lang w:bidi="te"/>
        </w:rPr>
        <w:t>, 3</w:t>
      </w:r>
      <w:r w:rsidR="002660EE">
        <w:rPr>
          <w:rFonts w:eastAsia="Gautami"/>
          <w:cs/>
        </w:rPr>
        <w:t>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పరిగణించండి</w:t>
      </w:r>
      <w:r w:rsidR="002660EE">
        <w:rPr>
          <w:rFonts w:eastAsia="Gautami"/>
          <w:cs/>
          <w:lang w:bidi="te"/>
        </w:rPr>
        <w:t>:</w:t>
      </w:r>
    </w:p>
    <w:p w14:paraId="21D57B27" w14:textId="00CDE059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752468AE" wp14:editId="608212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9CB97" w14:textId="48AE917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68AE" id="PARA98" o:spid="_x0000_s1127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mMhTw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209CB97" w14:textId="48AE917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ఆచార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అన్ని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ఇప్పుడు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క్రొత్త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నిబంధన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క్రింద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కొట్టివేయబడినవి</w:t>
      </w:r>
      <w:r w:rsidR="002660EE" w:rsidRPr="007D42DA">
        <w:rPr>
          <w:rFonts w:eastAsia="Gautami"/>
          <w:cs/>
          <w:lang w:bidi="te"/>
        </w:rPr>
        <w:t>.</w:t>
      </w:r>
    </w:p>
    <w:p w14:paraId="7D93AF13" w14:textId="581DDD0A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39271950" wp14:editId="5D6400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31D0A" w14:textId="7BA1EE7B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1950" id="PARA99" o:spid="_x0000_s112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i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JLQp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1131D0A" w14:textId="7BA1EE7B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మరణము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సమాధి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పునరుత్థానము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ఆరోహణ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మొదలు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దేవాలయ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వ్యవస్థ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కోరిన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చేయనవసరము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కథనము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ప్రతిబింబిస్తుంది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దేవాలయమును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నిర్వహించవలసిన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స్త్రీలు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అన్యులు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పరిశుద్ధ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సన్నిధి</w:t>
      </w:r>
      <w:r w:rsidR="003561C6">
        <w:rPr>
          <w:rFonts w:eastAsia="Gautami" w:hint="cs"/>
          <w:cs/>
        </w:rPr>
        <w:t>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రాకుండా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నిషేధించవలసిన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పనిలేదు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జంతు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అర్పించవలసిన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పనిలేదు</w:t>
      </w:r>
      <w:r w:rsidR="002660EE">
        <w:rPr>
          <w:rFonts w:eastAsia="Gautami"/>
          <w:cs/>
          <w:lang w:bidi="te"/>
        </w:rPr>
        <w:t>.</w:t>
      </w:r>
    </w:p>
    <w:p w14:paraId="2332BAA4" w14:textId="0CB59AAF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78EEF8B2" wp14:editId="1B13B0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B5314" w14:textId="6A891A4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F8B2" id="PARA100" o:spid="_x0000_s1129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8T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s2P8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D3B5314" w14:textId="6A891A4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i/>
          <w:iCs/>
          <w:cs/>
        </w:rPr>
        <w:t>వెస్ట్మినిస్టర్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i/>
          <w:iCs/>
          <w:cs/>
        </w:rPr>
        <w:t>కన్ఫెషన్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i/>
          <w:iCs/>
          <w:cs/>
        </w:rPr>
        <w:t>ఆఫ్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i/>
          <w:iCs/>
          <w:cs/>
        </w:rPr>
        <w:t>ఫెయిత్</w:t>
      </w:r>
      <w:r w:rsidR="002660EE">
        <w:rPr>
          <w:rFonts w:eastAsia="Gautami"/>
          <w:i/>
          <w:iCs/>
          <w:cs/>
          <w:lang w:bidi="te"/>
        </w:rPr>
        <w:t xml:space="preserve"> </w:t>
      </w:r>
      <w:r w:rsidR="002660EE">
        <w:rPr>
          <w:rFonts w:eastAsia="Gautami"/>
          <w:cs/>
        </w:rPr>
        <w:t>ఇలాంటి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వ్యాఖ్య</w:t>
      </w:r>
      <w:r w:rsidR="003561C6">
        <w:rPr>
          <w:rFonts w:eastAsia="Gautami" w:hint="cs"/>
          <w:cs/>
        </w:rPr>
        <w:t>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సామాన్య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మౌలిక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కొనసాగుటను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అనుమతిస్తుంది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"/>
        </w:rPr>
        <w:t>19</w:t>
      </w:r>
      <w:r w:rsidR="002660EE">
        <w:rPr>
          <w:rFonts w:eastAsia="Gautami"/>
          <w:cs/>
        </w:rPr>
        <w:t>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అధ్యాయము</w:t>
      </w:r>
      <w:r w:rsidR="002660EE">
        <w:rPr>
          <w:rFonts w:eastAsia="Gautami"/>
          <w:cs/>
          <w:lang w:bidi="te"/>
        </w:rPr>
        <w:t>, 4</w:t>
      </w:r>
      <w:r w:rsidR="002660EE">
        <w:rPr>
          <w:rFonts w:eastAsia="Gautami"/>
          <w:cs/>
        </w:rPr>
        <w:t>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మాట్లాడుతూ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సెలవిస్తుంది</w:t>
      </w:r>
      <w:r w:rsidR="002660EE">
        <w:rPr>
          <w:rFonts w:eastAsia="Gautami"/>
          <w:cs/>
          <w:lang w:bidi="te"/>
        </w:rPr>
        <w:t>:</w:t>
      </w:r>
    </w:p>
    <w:p w14:paraId="644A4972" w14:textId="3FFD2633" w:rsidR="00ED4382" w:rsidRDefault="00E142EE" w:rsidP="007D42DA">
      <w:pPr>
        <w:pStyle w:val="Quotations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35EDDBDB" wp14:editId="17A474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66515" w14:textId="1A48BAC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DBDB" id="PARA101" o:spid="_x0000_s1130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d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hVHn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1866515" w14:textId="1A48BAC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రాజకీయ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ప్రజలుగా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వారికి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ఆయన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నానావిధములైన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న్యాయపరమైన</w:t>
      </w:r>
      <w:r w:rsidR="00EC062E">
        <w:rPr>
          <w:rFonts w:eastAsia="Gautami" w:hint="cs"/>
          <w:cs/>
          <w:lang w:bidi="te-IN"/>
        </w:rPr>
        <w:t xml:space="preserve"> </w:t>
      </w:r>
      <w:r w:rsidR="002660EE" w:rsidRPr="007D42DA">
        <w:rPr>
          <w:rFonts w:eastAsia="Gautami"/>
          <w:cs/>
          <w:lang w:bidi="te-IN"/>
        </w:rPr>
        <w:t>నియమములను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ఇచ్చాడు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మరియు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అవి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ప్రజలతో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ముగించబడినవి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మరియు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అవసరమైన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విధముగా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సాధారణ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విధానములో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మినహా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నేటికి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అవి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వర్తించబడవు</w:t>
      </w:r>
      <w:r w:rsidR="002660EE" w:rsidRPr="007D42DA">
        <w:rPr>
          <w:rFonts w:eastAsia="Gautami"/>
          <w:cs/>
          <w:lang w:bidi="te"/>
        </w:rPr>
        <w:t>.</w:t>
      </w:r>
    </w:p>
    <w:p w14:paraId="787CAA4D" w14:textId="5F83F491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05D71FB8" wp14:editId="0C8CFB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D0236" w14:textId="4E979A4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1FB8" id="PARA102" o:spid="_x0000_s1131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z4LLs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C1D0236" w14:textId="4E979A4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మరొకసారి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ఇక్కడ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సామాన్య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ఏమనగా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షరతులు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వర్తించవు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అవి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పాతగిలినవి</w:t>
      </w:r>
      <w:r w:rsidR="002660EE">
        <w:rPr>
          <w:rFonts w:eastAsia="Gautami"/>
          <w:cs/>
          <w:lang w:bidi="te"/>
        </w:rPr>
        <w:t>.”</w:t>
      </w:r>
    </w:p>
    <w:p w14:paraId="2E5EFCC9" w14:textId="67E3F30E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38C6BCB1" wp14:editId="62EBD6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E749B" w14:textId="20FB1F0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BCB1" id="PARA103" o:spid="_x0000_s1132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x+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/6x+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0E749B" w14:textId="20FB1F0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విశ్వాసులు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తెలియజేయబడిన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ముఖ్యముగా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ప్రభుత్వమునకు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అనుసరించి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నడుచుకోవలసిన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వాస్తవమే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ప్రవర్తనలను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సంపూర్ణ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ప్రత్యక్షత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భర్తీ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ఏవిధంగా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పాతగిలినవంటే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విధానములలోనికి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తిరిగి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వెళ్లవలసిన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>.</w:t>
      </w:r>
    </w:p>
    <w:p w14:paraId="64FDB754" w14:textId="5AB9AD04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202F494C" wp14:editId="67CA9C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DED21" w14:textId="7B2C362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494C" id="PARA104" o:spid="_x0000_s1133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P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+QpZD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E4DED21" w14:textId="7B2C362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ఆధునిక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అనువర్తించబడతాయి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గ్రహించుట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కీలకమైయున్నది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వలెనే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నడిపిస్తాయి</w:t>
      </w:r>
      <w:r w:rsidR="002660EE">
        <w:rPr>
          <w:rFonts w:eastAsia="Gautami"/>
          <w:cs/>
          <w:lang w:bidi="te"/>
        </w:rPr>
        <w:t>.</w:t>
      </w:r>
    </w:p>
    <w:p w14:paraId="02BE83CA" w14:textId="00EA942D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42432E8E" wp14:editId="7AF36D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98FB7" w14:textId="4362527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2E8E" id="PARA105" o:spid="_x0000_s1134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4DA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CtfI78ZFDlBdcD8HPfXe8m2DU+yYDy/M&#10;Ide4Euo3PKORCrAbDB4lNbjf/zuP+UgBRilpUTslNShuStRPg9REmY2OG53D6JiTfgAU4xTfheXJ&#10;xQsuqNGVDvQbinoTe2CIGY6dShpG9yH0+sVHwcVmk5JQTJaFndlbHktHFCOir90bc3aAPSBfTzBq&#10;ihXv0O9ze/w3pwCySdREXHsMB7hRiInc4dFEpf/9n7JuT3v9B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pYqy4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4698FB7" w14:textId="4362527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ఇప్పటికీ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మార్గదర్శకము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చూడవలసియున్నది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కనీసం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నాలుగు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కారణాలు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>.</w:t>
      </w:r>
    </w:p>
    <w:p w14:paraId="68022448" w14:textId="604BC3D2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55A444DA" wp14:editId="23FB4E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D2BDD" w14:textId="2DCAB7C2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44DA" id="PARA106" o:spid="_x0000_s1135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nJ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o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JdZy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FBD2BDD" w14:textId="2DCAB7C2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అందించు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ప్రత్యక్షతలో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నేర్చుకోవాలని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కోరుతుంది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ఇంతకు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చూసినట్లు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ఉన్నతమైన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ప్రతిబింబిస్తుంది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ఎవరు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ప్రత్యక్షత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మార్పుచెందలేదు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సమస్తము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నేటికి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క్లుప్తంగా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నేటికి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బయలుపరుస్తాయి</w:t>
      </w:r>
      <w:r w:rsidR="002660EE">
        <w:rPr>
          <w:rFonts w:eastAsia="Gautami"/>
          <w:cs/>
          <w:lang w:bidi="te"/>
        </w:rPr>
        <w:t>.</w:t>
      </w:r>
    </w:p>
    <w:p w14:paraId="05364E7B" w14:textId="2DFBDB15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4001BB3B" wp14:editId="1040E0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293D4" w14:textId="178C611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BB3B" id="PARA107" o:spid="_x0000_s1136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K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HmlM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42293D4" w14:textId="178C611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రెండవదిగా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స్వయంగా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ఆధునిక</w:t>
      </w:r>
      <w:r w:rsidR="002660EE">
        <w:rPr>
          <w:rFonts w:eastAsia="Gautami"/>
          <w:cs/>
          <w:lang w:bidi="te"/>
        </w:rPr>
        <w:t xml:space="preserve"> </w:t>
      </w:r>
      <w:r w:rsidR="003561C6">
        <w:rPr>
          <w:rFonts w:eastAsia="Gautami" w:hint="cs"/>
          <w:cs/>
        </w:rPr>
        <w:t>అనువర్తనము</w:t>
      </w:r>
      <w:r w:rsidR="003561C6">
        <w:rPr>
          <w:rFonts w:eastAsia="Gautami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కొనసాగిస్తుంది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మత్తయి</w:t>
      </w:r>
      <w:r w:rsidR="002660EE">
        <w:rPr>
          <w:rFonts w:eastAsia="Gautami"/>
          <w:cs/>
          <w:lang w:bidi="te"/>
        </w:rPr>
        <w:t xml:space="preserve"> 5:18-19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బోధించాడు</w:t>
      </w:r>
      <w:r w:rsidR="002660EE">
        <w:rPr>
          <w:rFonts w:eastAsia="Gautami"/>
          <w:cs/>
          <w:lang w:bidi="te"/>
        </w:rPr>
        <w:t>:</w:t>
      </w:r>
    </w:p>
    <w:p w14:paraId="76CCC15F" w14:textId="384EC006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40297CDF" wp14:editId="42429A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6A627" w14:textId="256A2B9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7CDF" id="PARA108" o:spid="_x0000_s1137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7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TYbs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2B6A627" w14:textId="256A2B9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ఆకాశమును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భూమియు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గతించిపోయిననే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గాని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ధర్మశాస్త్రమంతయు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నెరవేరువరకు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దానినుండి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యొక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పొల్లయినను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ఒక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సున్నయైనను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తప్పి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పోదని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నిశ్చయముగా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మీతో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చెప్పుచున్నాను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కాబట్టి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యాజ్ఞలలో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మిగుల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అల్పమైన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యొకదానినైనను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మీరి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మనుష్యులకు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ఆలాగున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బోధించువాడెవడో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పరలోకరాజ్యములో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మిగుల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అల్పుడనబడును</w:t>
      </w:r>
      <w:r w:rsidR="002660EE" w:rsidRPr="007D42DA">
        <w:rPr>
          <w:rFonts w:eastAsia="Gautami"/>
          <w:cs/>
          <w:lang w:bidi="te"/>
        </w:rPr>
        <w:t xml:space="preserve">; </w:t>
      </w:r>
      <w:r w:rsidR="002660EE" w:rsidRPr="007D42DA">
        <w:rPr>
          <w:rFonts w:eastAsia="Gautami"/>
          <w:cs/>
          <w:lang w:bidi="te-IN"/>
        </w:rPr>
        <w:t>అయితే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వాటిని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గైకొని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బోధించువాడెవడో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పరలోక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రాజ్యములో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గొప్పవాడనబడును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మత్తయి</w:t>
      </w:r>
      <w:r w:rsidR="002660EE" w:rsidRPr="007D42DA">
        <w:rPr>
          <w:rFonts w:eastAsia="Gautami"/>
          <w:cs/>
          <w:lang w:bidi="te"/>
        </w:rPr>
        <w:t xml:space="preserve"> 5:18-19).</w:t>
      </w:r>
    </w:p>
    <w:p w14:paraId="6CF9622A" w14:textId="655202F7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1648A549" wp14:editId="537B74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6DA0B" w14:textId="2635530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A549" id="PARA109" o:spid="_x0000_s113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p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7DH8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AC6DA0B" w14:textId="2635530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ప్రకారం</w:t>
      </w:r>
      <w:r w:rsidR="002660EE">
        <w:rPr>
          <w:rFonts w:eastAsia="Gautami"/>
          <w:cs/>
          <w:lang w:bidi="te"/>
        </w:rPr>
        <w:t>, “</w:t>
      </w:r>
      <w:r w:rsidR="002660EE">
        <w:rPr>
          <w:rFonts w:eastAsia="Gautami"/>
          <w:cs/>
        </w:rPr>
        <w:t>ధర్మశాస్త్రమంతయు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నెరవేరువరకు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కొనసాగిస్తుంది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ఇంకా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సమస్తము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నెరవేరలేదు</w:t>
      </w:r>
      <w:r w:rsidR="002660EE">
        <w:rPr>
          <w:rFonts w:eastAsia="Gautami"/>
          <w:cs/>
          <w:lang w:bidi="te"/>
        </w:rPr>
        <w:t xml:space="preserve"> —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ఇంకా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తిరిగిరాలేదు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తిరిగివచ్చు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బోధించాలి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ఏదో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ప్రమాణములను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కొనసాగిస్తాయి</w:t>
      </w:r>
      <w:r w:rsidR="002660EE">
        <w:rPr>
          <w:rFonts w:eastAsia="Gautami"/>
          <w:cs/>
          <w:lang w:bidi="te"/>
        </w:rPr>
        <w:t>.</w:t>
      </w:r>
    </w:p>
    <w:p w14:paraId="6F639128" w14:textId="7E7431F6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4AADABEB" wp14:editId="22773D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F474F" w14:textId="2873A1DB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ABEB" id="PARA110" o:spid="_x0000_s1139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pY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e+Y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DF474F" w14:textId="2873A1DB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వ్యత్యాసములతో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నిమిత్తం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ఇప్పటికీ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కలిసి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ఏకకంఠముతో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యాకోబు</w:t>
      </w:r>
      <w:r w:rsidR="002660EE">
        <w:rPr>
          <w:rFonts w:eastAsia="Gautami"/>
          <w:cs/>
          <w:lang w:bidi="te"/>
        </w:rPr>
        <w:t xml:space="preserve"> 2:10-11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చదువుతాము</w:t>
      </w:r>
      <w:r w:rsidR="002660EE">
        <w:rPr>
          <w:rFonts w:eastAsia="Gautami"/>
          <w:cs/>
          <w:lang w:bidi="te"/>
        </w:rPr>
        <w:t>:</w:t>
      </w:r>
    </w:p>
    <w:p w14:paraId="65D56175" w14:textId="23CB7445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4F382F11" wp14:editId="0D1610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12226" w14:textId="5ED5D3E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2F11" id="PARA111" o:spid="_x0000_s1140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W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+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DQy1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F012226" w14:textId="5ED5D3E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ఎవడైనను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ధర్మశాస్త్రమంతయు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గైకొనియు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ఒక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ఆజ్ఞవిషయములో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తప్పి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పోయినయెడల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ఆజ్ఞలన్నిటి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విషయములో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అపరాధి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యగును</w:t>
      </w:r>
      <w:r w:rsidR="002660EE" w:rsidRPr="007D42DA">
        <w:rPr>
          <w:rFonts w:eastAsia="Gautami"/>
          <w:cs/>
          <w:lang w:bidi="te"/>
        </w:rPr>
        <w:t xml:space="preserve">; </w:t>
      </w:r>
      <w:r w:rsidR="002660EE" w:rsidRPr="007D42DA">
        <w:rPr>
          <w:rFonts w:eastAsia="Gautami"/>
          <w:cs/>
          <w:lang w:bidi="te-IN"/>
        </w:rPr>
        <w:t>వ్యభిచరింపవద్దని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చెప్పినవాడు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నరహత్యచేయ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వద్దనియు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చెప్పెను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యాకోబు</w:t>
      </w:r>
      <w:r w:rsidR="002660EE" w:rsidRPr="007D42DA">
        <w:rPr>
          <w:rFonts w:eastAsia="Gautami"/>
          <w:cs/>
          <w:lang w:bidi="te"/>
        </w:rPr>
        <w:t xml:space="preserve"> 2:10-11).</w:t>
      </w:r>
    </w:p>
    <w:p w14:paraId="117F4951" w14:textId="56D170C8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3BE0820C" wp14:editId="449E6F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2EE79" w14:textId="6AF6772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820C" id="PARA112" o:spid="_x0000_s1141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n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Bwce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922EE79" w14:textId="6AF6772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యాకోబు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మనస్సులో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విడదీయజాలనిది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వచ్చింది</w:t>
      </w:r>
      <w:r w:rsidR="002660EE">
        <w:rPr>
          <w:rFonts w:eastAsia="Gautami"/>
          <w:cs/>
          <w:lang w:bidi="te"/>
        </w:rPr>
        <w:t>.</w:t>
      </w:r>
    </w:p>
    <w:p w14:paraId="56EC4113" w14:textId="110E13BB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64179817" wp14:editId="120E2B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2055C" w14:textId="099C638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9817" id="PARA113" o:spid="_x0000_s1142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1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u3tk1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FC2055C" w14:textId="099C638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నాల్గవదిగా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మాత్రమేకాదు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ఉపదేశము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ఇవ్వబడినది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ఆధునిక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బోధిస్తాయి</w:t>
      </w:r>
      <w:r w:rsidR="002660EE">
        <w:rPr>
          <w:rFonts w:eastAsia="Gautami"/>
          <w:cs/>
          <w:lang w:bidi="te"/>
        </w:rPr>
        <w:t xml:space="preserve">. 2 </w:t>
      </w:r>
      <w:r w:rsidR="002660EE">
        <w:rPr>
          <w:rFonts w:eastAsia="Gautami"/>
          <w:cs/>
        </w:rPr>
        <w:t>తిమోతి</w:t>
      </w:r>
      <w:r w:rsidR="002660EE">
        <w:rPr>
          <w:rFonts w:eastAsia="Gautami"/>
          <w:cs/>
          <w:lang w:bidi="te"/>
        </w:rPr>
        <w:t xml:space="preserve"> 3:16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వ్రాసినట్లు</w:t>
      </w:r>
      <w:r w:rsidR="002660EE">
        <w:rPr>
          <w:rFonts w:eastAsia="Gautami"/>
          <w:cs/>
          <w:lang w:bidi="te"/>
        </w:rPr>
        <w:t>:</w:t>
      </w:r>
    </w:p>
    <w:p w14:paraId="71574014" w14:textId="20468639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4C9808E1" wp14:editId="214293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34513" w14:textId="1F6439A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08E1" id="PARA114" o:spid="_x0000_s1143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E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yss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DE34513" w14:textId="1F6439A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"/>
        </w:rPr>
        <w:t xml:space="preserve">. . . </w:t>
      </w:r>
      <w:r w:rsidR="002660EE" w:rsidRPr="007D42DA">
        <w:rPr>
          <w:rFonts w:eastAsia="Gautami"/>
          <w:cs/>
          <w:lang w:bidi="te-IN"/>
        </w:rPr>
        <w:t>దైవావేశమువలన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కలిగిన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ప్రతిలేఖనము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ఉపదేశించుటకును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ఖండించుటకును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తప్పు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దిద్దుటకును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నీతియందు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శిక్షచేయుటకును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ప్రయోజనకరమై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యున్నది</w:t>
      </w:r>
      <w:r w:rsidR="002660EE" w:rsidRPr="007D42DA">
        <w:rPr>
          <w:rFonts w:eastAsia="Gautami"/>
          <w:cs/>
          <w:lang w:bidi="te"/>
        </w:rPr>
        <w:t xml:space="preserve"> (2 </w:t>
      </w:r>
      <w:r w:rsidR="002660EE" w:rsidRPr="007D42DA">
        <w:rPr>
          <w:rFonts w:eastAsia="Gautami"/>
          <w:cs/>
          <w:lang w:bidi="te-IN"/>
        </w:rPr>
        <w:t>తిమోతి</w:t>
      </w:r>
      <w:r w:rsidR="002660EE" w:rsidRPr="007D42DA">
        <w:rPr>
          <w:rFonts w:eastAsia="Gautami"/>
          <w:cs/>
          <w:lang w:bidi="te"/>
        </w:rPr>
        <w:t xml:space="preserve"> 3:16).</w:t>
      </w:r>
    </w:p>
    <w:p w14:paraId="52160456" w14:textId="2EA479DC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76E3B034" wp14:editId="7DA440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CC3CF" w14:textId="32CBD0E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B034" id="PARA115" o:spid="_x0000_s1144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z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bQ9n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F3CC3CF" w14:textId="32CBD0E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ఇక్కడ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తెలియజేయలేదు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గమనించండి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భిన్నముగా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>”</w:t>
      </w:r>
      <w:r w:rsidR="002660EE">
        <w:rPr>
          <w:rFonts w:eastAsia="Gautami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చేర్చాడు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తర్ఫీదు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ఉపయోగపడతాయి</w:t>
      </w:r>
      <w:r w:rsidR="002660EE">
        <w:rPr>
          <w:rFonts w:eastAsia="Gautami"/>
          <w:cs/>
          <w:lang w:bidi="te"/>
        </w:rPr>
        <w:t>.</w:t>
      </w:r>
    </w:p>
    <w:p w14:paraId="4B6D294E" w14:textId="29340C1F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4CC1D781" wp14:editId="3766CB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35933" w14:textId="3C3A58A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D781" id="PARA116" o:spid="_x0000_s1145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yC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rYs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8735933" w14:textId="3C3A58A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భాగమైయున్నవి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గ్రహించుట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మొదటి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అడుగు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మూల్యాంకనాలలో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చేర్చాలో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ప్రవర్తనలను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ఊరకనే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అనుసరించవలసిన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నిర్ధారించాము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ఏమి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చేయాలి</w:t>
      </w:r>
      <w:r w:rsidR="002660EE">
        <w:rPr>
          <w:rFonts w:eastAsia="Gautami"/>
          <w:cs/>
          <w:lang w:bidi="te"/>
        </w:rPr>
        <w:t xml:space="preserve">?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ప్రక్రియను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అనుసరించాలి</w:t>
      </w:r>
      <w:r w:rsidR="002660EE">
        <w:rPr>
          <w:rFonts w:eastAsia="Gautami"/>
          <w:cs/>
          <w:lang w:bidi="te"/>
        </w:rPr>
        <w:t>?</w:t>
      </w:r>
    </w:p>
    <w:p w14:paraId="3139F4FA" w14:textId="547761E7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7DF6407A" wp14:editId="2305FA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D09FF" w14:textId="37D801E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407A" id="PARA117" o:spid="_x0000_s1146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X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2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eECx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ACD09FF" w14:textId="37D801E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పాఠ్యక్రమములోని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పాఠములన్నిటిలో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నిర్ణయములలో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భాగమైయున్నది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ఉద్ఘాటించాము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ఫలితంగా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అయినా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దేనినైనా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ఉద్ఘాటించవచ్చు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పరిగణించకుండా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చేసుకోలేము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అనువర్తించలేము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వివరములు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ప్రతిసారి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భిన్నముగా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ఆశించవచ్చు</w:t>
      </w:r>
      <w:r w:rsidR="002660EE">
        <w:rPr>
          <w:rFonts w:eastAsia="Gautami"/>
          <w:cs/>
          <w:lang w:bidi="te"/>
        </w:rPr>
        <w:t>.</w:t>
      </w:r>
    </w:p>
    <w:p w14:paraId="7405F8E4" w14:textId="46DF888E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088683BC" wp14:editId="2A6941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2E9CE" w14:textId="258F5E0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83BC" id="PARA118" o:spid="_x0000_s1147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m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x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Jx/mY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5D2E9CE" w14:textId="258F5E0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118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ఉదాహరణ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చారిత్రిక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సందర్భమునకు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సన్నివేశమును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సహాయకరముగా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సంఖ్యాకాండము</w:t>
      </w:r>
      <w:r w:rsidR="002660EE">
        <w:rPr>
          <w:rFonts w:eastAsia="Gautami"/>
          <w:cs/>
          <w:lang w:bidi="te"/>
        </w:rPr>
        <w:t xml:space="preserve"> 27</w:t>
      </w:r>
      <w:r w:rsidR="002660EE">
        <w:rPr>
          <w:rFonts w:eastAsia="Gautami"/>
          <w:cs/>
        </w:rPr>
        <w:t>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అధ్యాయములో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ప్రస్తావించబడిన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సెలోపెహాదు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కుమార్తెల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సన్నివేశమును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పరిగణించండి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వాగ్దాన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పంచిపెట్టుటను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ఇంతకు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ప్రకారం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కుటుంబములకు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ఇవ్వబడాలి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పంచుకోవాలి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సెలోపెహాదు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ఐదుగురు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కుమార్తెలను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అరణ్యములో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మరణించాడు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ఆజ్ఞాపించిన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ఆస్తుల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ప్రకారం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సెలోపెహాదు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కుమార్తెలు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తండ్రి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భూభాగములో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స్వాస్థ్యమును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పొందలేరు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కుమార్తెలు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విజ్ఞాపన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చేశారు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సంఖ్యా</w:t>
      </w:r>
      <w:r w:rsidR="002660EE">
        <w:rPr>
          <w:rFonts w:eastAsia="Gautami"/>
          <w:cs/>
          <w:lang w:bidi="te"/>
        </w:rPr>
        <w:t>. 27:3-4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విజ్ఞాపనను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చదువుతాము</w:t>
      </w:r>
      <w:r w:rsidR="002660EE">
        <w:rPr>
          <w:rFonts w:eastAsia="Gautami"/>
          <w:cs/>
          <w:lang w:bidi="te"/>
        </w:rPr>
        <w:t>:</w:t>
      </w:r>
    </w:p>
    <w:p w14:paraId="0434FD6A" w14:textId="471AA12B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63A5B919" wp14:editId="4FB694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D387C" w14:textId="195D9E6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B919" id="PARA119" o:spid="_x0000_s1148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D0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tbuD0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AD387C" w14:textId="195D9E6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"/>
        </w:rPr>
        <w:t xml:space="preserve"> [</w:t>
      </w:r>
      <w:r w:rsidR="002660EE" w:rsidRPr="007D42DA">
        <w:rPr>
          <w:rFonts w:eastAsia="Gautami"/>
          <w:cs/>
          <w:lang w:bidi="te-IN"/>
        </w:rPr>
        <w:t>మా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తండ్రి</w:t>
      </w:r>
      <w:r w:rsidR="002660EE" w:rsidRPr="007D42DA">
        <w:rPr>
          <w:rFonts w:eastAsia="Gautami"/>
          <w:cs/>
          <w:lang w:bidi="te"/>
        </w:rPr>
        <w:t xml:space="preserve">] ... </w:t>
      </w:r>
      <w:r w:rsidR="002660EE" w:rsidRPr="007D42DA">
        <w:rPr>
          <w:rFonts w:eastAsia="Gautami"/>
          <w:cs/>
          <w:lang w:bidi="te-IN"/>
        </w:rPr>
        <w:t>పాపమునుబట్టి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మృతిబొందెను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అతనికి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కుమారులు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కలుగలేదు</w:t>
      </w:r>
      <w:r w:rsidR="002660EE" w:rsidRPr="007D42DA">
        <w:rPr>
          <w:rFonts w:eastAsia="Gautami"/>
          <w:cs/>
          <w:lang w:bidi="te"/>
        </w:rPr>
        <w:t xml:space="preserve">; </w:t>
      </w:r>
      <w:r w:rsidR="002660EE" w:rsidRPr="007D42DA">
        <w:rPr>
          <w:rFonts w:eastAsia="Gautami"/>
          <w:cs/>
          <w:lang w:bidi="te-IN"/>
        </w:rPr>
        <w:t>అతనికి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కుమారులు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లేనంత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మాత్రముచేత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తండ్రిపేరు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అతని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వంశములోనుండి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మాసిపోనేల</w:t>
      </w:r>
      <w:r w:rsidR="002660EE" w:rsidRPr="007D42DA">
        <w:rPr>
          <w:rFonts w:eastAsia="Gautami"/>
          <w:cs/>
          <w:lang w:bidi="te"/>
        </w:rPr>
        <w:t xml:space="preserve">? </w:t>
      </w:r>
      <w:r w:rsidR="002660EE" w:rsidRPr="007D42DA">
        <w:rPr>
          <w:rFonts w:eastAsia="Gautami"/>
          <w:cs/>
          <w:lang w:bidi="te-IN"/>
        </w:rPr>
        <w:t>మా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తండ్రి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సహోదరులతో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పాటు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స్వాస్థ్యమును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మాకు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దయచేయుమనిరి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సంఖ్యా</w:t>
      </w:r>
      <w:r w:rsidR="002660EE" w:rsidRPr="007D42DA">
        <w:rPr>
          <w:rFonts w:eastAsia="Gautami"/>
          <w:cs/>
          <w:lang w:bidi="te"/>
        </w:rPr>
        <w:t xml:space="preserve"> 27:3-4).</w:t>
      </w:r>
    </w:p>
    <w:p w14:paraId="60A38BE6" w14:textId="49A688D5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14DC3F0E" wp14:editId="491542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88FDA" w14:textId="2189259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3F0E" id="PARA120" o:spid="_x0000_s1149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mx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4D88FDA" w14:textId="2189259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అమలుచేయబడాలని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ఉద్దేశించియుంటే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సమస్యకు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జవాబు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ఖచ్చితముగాను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ఉండేది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నియమము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ప్రకారం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సెలోపెహాదు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కుమార్తెలు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వాగ్దాన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దేశములో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స్వాస్థ్యమును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పొందుకునేవారు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తరువాత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వచనములో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సన్నివేశము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జరిగింది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సంఖ్యా</w:t>
      </w:r>
      <w:r w:rsidR="002660EE">
        <w:rPr>
          <w:rFonts w:eastAsia="Gautami"/>
          <w:cs/>
          <w:lang w:bidi="te"/>
        </w:rPr>
        <w:t>. 27:5</w:t>
      </w:r>
      <w:r w:rsidR="002660EE">
        <w:rPr>
          <w:rFonts w:eastAsia="Gautami"/>
          <w:cs/>
        </w:rPr>
        <w:t>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వినండి</w:t>
      </w:r>
      <w:r w:rsidR="002660EE">
        <w:rPr>
          <w:rFonts w:eastAsia="Gautami"/>
          <w:cs/>
          <w:lang w:bidi="te"/>
        </w:rPr>
        <w:t>:</w:t>
      </w:r>
    </w:p>
    <w:p w14:paraId="59390C3C" w14:textId="4239C22B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3CDABE44" wp14:editId="7BFD8C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6EEB2" w14:textId="62C2544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BE44" id="PARA121" o:spid="_x0000_s1150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/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latC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E86EEB2" w14:textId="62C2544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అప్పుడు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మోషే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వారి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కొరకు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యెహోవా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సన్నిధిని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మనవిచే</w:t>
      </w:r>
      <w:r w:rsidR="002660EE" w:rsidRPr="007D42DA">
        <w:rPr>
          <w:rFonts w:eastAsia="Gautami"/>
          <w:cs/>
          <w:lang w:bidi="te"/>
        </w:rPr>
        <w:t>[</w:t>
      </w:r>
      <w:r w:rsidR="002660EE" w:rsidRPr="007D42DA">
        <w:rPr>
          <w:rFonts w:eastAsia="Gautami"/>
          <w:cs/>
          <w:lang w:bidi="te-IN"/>
        </w:rPr>
        <w:t>సెను</w:t>
      </w:r>
      <w:r w:rsidR="002660EE" w:rsidRPr="007D42DA">
        <w:rPr>
          <w:rFonts w:eastAsia="Gautami"/>
          <w:cs/>
          <w:lang w:bidi="te"/>
        </w:rPr>
        <w:t>] (</w:t>
      </w:r>
      <w:r w:rsidR="002660EE" w:rsidRPr="007D42DA">
        <w:rPr>
          <w:rFonts w:eastAsia="Gautami"/>
          <w:cs/>
          <w:lang w:bidi="te-IN"/>
        </w:rPr>
        <w:t>సంఖ్యా</w:t>
      </w:r>
      <w:r w:rsidR="002660EE" w:rsidRPr="007D42DA">
        <w:rPr>
          <w:rFonts w:eastAsia="Gautami"/>
          <w:cs/>
          <w:lang w:bidi="te"/>
        </w:rPr>
        <w:t>. 27:5).</w:t>
      </w:r>
    </w:p>
    <w:p w14:paraId="7C549B75" w14:textId="32106E40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29022C8E" wp14:editId="68A0CD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75B5C" w14:textId="4C992E3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2C8E" id="PARA122" o:spid="_x0000_s1151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h6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Xo1h6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4375B5C" w14:textId="4C992E3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అద్భుతమైన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కాదా</w:t>
      </w:r>
      <w:r w:rsidR="002660EE">
        <w:rPr>
          <w:rFonts w:eastAsia="Gautami"/>
          <w:cs/>
          <w:lang w:bidi="te"/>
        </w:rPr>
        <w:t xml:space="preserve">?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ఆస్తుల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విభజనను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తెలియజేశాడు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ఇశ్రాయేలులో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ఉన్నతమైన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న్యాయాధిపతి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దేశములో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ఇతరు</w:t>
      </w:r>
      <w:r w:rsidR="00686340">
        <w:rPr>
          <w:rFonts w:eastAsia="Gautami" w:hint="cs"/>
          <w:cs/>
        </w:rPr>
        <w:t>లందరి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వివరములను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సన్నిహిత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సన్నివేశమును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ఎవరైనా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పరిష్కరించగలరు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అయ్యుండాలి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తీసుకోవాలో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ఎందుకు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తెలియదు</w:t>
      </w:r>
      <w:r w:rsidR="002660EE">
        <w:rPr>
          <w:rFonts w:eastAsia="Gautami"/>
          <w:cs/>
          <w:lang w:bidi="te"/>
        </w:rPr>
        <w:t>?</w:t>
      </w:r>
    </w:p>
    <w:p w14:paraId="51C12D93" w14:textId="5AA9854D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072C7F32" wp14:editId="2D7B27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FBD82" w14:textId="5190081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7F32" id="PARA123" o:spid="_x0000_s1152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b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4vEb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30FBD82" w14:textId="5190081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సందర్భములను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నియంత్రించుటకు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రూపొందించబడింది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చేసుకున్నాడు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కుటుంబము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గోత్రములో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భద్రపరచి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గోత్ర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భూముల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కేటాయింపులను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కాపాడుట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లక్ష్యమైయున్నది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సెలోపెహాదు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కుమార్తెల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అనువర్తించాలి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సమస్యను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ఎదుర్కొన్నాడు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ప్రభావితము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అవసరమైయుండినది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ప్రతిస్పందన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గమనించదగినది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సంఖ్యా</w:t>
      </w:r>
      <w:r w:rsidR="002660EE">
        <w:rPr>
          <w:rFonts w:eastAsia="Gautami"/>
          <w:cs/>
          <w:lang w:bidi="te"/>
        </w:rPr>
        <w:t>. 27:7-8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సెలవిచ్చిన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వినండి</w:t>
      </w:r>
      <w:r w:rsidR="002660EE">
        <w:rPr>
          <w:rFonts w:eastAsia="Gautami"/>
          <w:cs/>
          <w:lang w:bidi="te"/>
        </w:rPr>
        <w:t>:</w:t>
      </w:r>
    </w:p>
    <w:p w14:paraId="04E23BA6" w14:textId="58C4FD6D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183B1EA9" wp14:editId="221C29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6B291" w14:textId="374B861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1EA9" id="PARA124" o:spid="_x0000_s1153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Z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Umzm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146B291" w14:textId="374B861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సెలోపెహాదు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కుమార్తెలు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చెప్పినది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యుక్తము</w:t>
      </w:r>
      <w:r w:rsidR="002660EE" w:rsidRPr="007D42DA">
        <w:rPr>
          <w:rFonts w:eastAsia="Gautami"/>
          <w:cs/>
          <w:lang w:bidi="te"/>
        </w:rPr>
        <w:t xml:space="preserve"> ... </w:t>
      </w:r>
      <w:r w:rsidR="002660EE" w:rsidRPr="007D42DA">
        <w:rPr>
          <w:rFonts w:eastAsia="Gautami"/>
          <w:cs/>
          <w:lang w:bidi="te-IN"/>
        </w:rPr>
        <w:t>నీవు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ఇశ్రాయేలీయులతో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ఇట్లు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చెప్పవలెను</w:t>
      </w:r>
      <w:r w:rsidR="002660EE" w:rsidRPr="007D42DA">
        <w:rPr>
          <w:rFonts w:eastAsia="Gautami"/>
          <w:cs/>
          <w:lang w:bidi="te"/>
        </w:rPr>
        <w:t xml:space="preserve">– </w:t>
      </w:r>
      <w:r w:rsidR="002660EE" w:rsidRPr="007D42DA">
        <w:rPr>
          <w:rFonts w:eastAsia="Gautami"/>
          <w:cs/>
          <w:lang w:bidi="te-IN"/>
        </w:rPr>
        <w:t>ఒకడు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కుమారుడు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లేక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మృతి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బొందినయెడల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మీరు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భూస్వాస్థ్యమును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కుమార్తెలకు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చెందచేయవలెను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సంఖ్యా</w:t>
      </w:r>
      <w:r w:rsidR="002660EE" w:rsidRPr="007D42DA">
        <w:rPr>
          <w:rFonts w:eastAsia="Gautami"/>
          <w:cs/>
          <w:lang w:bidi="te"/>
        </w:rPr>
        <w:t>. 27:7-8).</w:t>
      </w:r>
    </w:p>
    <w:p w14:paraId="7879DBCD" w14:textId="3B625AE0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3E050219" wp14:editId="112060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5A2FD" w14:textId="3055976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0219" id="PARA125" o:spid="_x0000_s1154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Y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NIUY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DF5A2FD" w14:textId="3055976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స్వాస్థ్యము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కుమారులకుగాక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చెందిన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సందర్భములను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కొనసాగుతుంది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మేము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చెప్పగోరు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ఇదే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ఎదుర్కొనిన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సమస్యను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ఎదుర్కొంటారు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యొద్ద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దీనిని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ధర్మశాస్త్రమంతటిని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కార్యము</w:t>
      </w:r>
      <w:r w:rsidR="002660EE">
        <w:rPr>
          <w:rFonts w:eastAsia="Gautami"/>
          <w:cs/>
          <w:lang w:bidi="te"/>
        </w:rPr>
        <w:t xml:space="preserve"> </w:t>
      </w:r>
      <w:r w:rsidR="004E31B9">
        <w:rPr>
          <w:rFonts w:eastAsia="Gautami" w:hint="cs"/>
          <w:cs/>
        </w:rPr>
        <w:t>వె</w:t>
      </w:r>
      <w:r w:rsidR="002660EE">
        <w:rPr>
          <w:rFonts w:eastAsia="Gautami"/>
          <w:cs/>
        </w:rPr>
        <w:t>లుగులో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పునఃవ్యాఖ్యానించాలి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అనువర్తించాలి</w:t>
      </w:r>
      <w:r w:rsidR="002660EE">
        <w:rPr>
          <w:rFonts w:eastAsia="Gautami"/>
          <w:cs/>
          <w:lang w:bidi="te"/>
        </w:rPr>
        <w:t>.</w:t>
      </w:r>
    </w:p>
    <w:p w14:paraId="38F85928" w14:textId="10F09467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3A84DBD9" wp14:editId="522283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B4D36" w14:textId="2A40127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DBD9" id="PARA126" o:spid="_x0000_s1155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N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NSz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0CB4D36" w14:textId="2A40127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యాజకునిగా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నెరవేర్చాడు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ఇప్పటికీ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వర్తిస్తాయి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ఆత్మతోను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సత్యముతోను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ఆరాధించుట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అనుసరించాలి</w:t>
      </w:r>
      <w:r w:rsidR="002660EE">
        <w:rPr>
          <w:rFonts w:eastAsia="Gautami"/>
          <w:cs/>
          <w:lang w:bidi="te"/>
        </w:rPr>
        <w:t>.</w:t>
      </w:r>
    </w:p>
    <w:p w14:paraId="389C8859" w14:textId="4745241B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133282CD" wp14:editId="478EF3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D883C" w14:textId="27905F3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82CD" id="PARA127" o:spid="_x0000_s1156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G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Wlfl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75D883C" w14:textId="27905F3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రాజుగా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నెరవేర్చాడు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భూమి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దేశమైయున్న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గొప్ప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ప్రభుత్వము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ఆధీనములో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 </w:t>
      </w:r>
      <w:r w:rsidR="002660EE">
        <w:rPr>
          <w:rFonts w:eastAsia="Gautami"/>
          <w:cs/>
        </w:rPr>
        <w:t>భూలోక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ప్రభుత్వముల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ఆధీనములో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క్రీస్తును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రాజుగా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ప్రత్యక్షముగా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ఘనపరచుట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చూపవలసియున్నది</w:t>
      </w:r>
      <w:r w:rsidR="002660EE">
        <w:rPr>
          <w:rFonts w:eastAsia="Gautami"/>
          <w:cs/>
          <w:lang w:bidi="te"/>
        </w:rPr>
        <w:t>.</w:t>
      </w:r>
    </w:p>
    <w:p w14:paraId="6FEC0FC9" w14:textId="111B9855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5FFAC0B8" wp14:editId="2CE0CF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2D032" w14:textId="7E9B4C7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C0B8" id="PARA128" o:spid="_x0000_s1157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st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B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BQiy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BC2D032" w14:textId="7E9B4C7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చివరిగా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ప్రవక్తగా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నెరవేర్చుతాడు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అంగీకరించబడుటకు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ఆధారముగా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కేవలం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ఆధారపడతాము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అయినను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స్వరూప</w:t>
      </w:r>
      <w:r w:rsidR="004E31B9">
        <w:rPr>
          <w:rFonts w:eastAsia="Gautami" w:hint="cs"/>
          <w:cs/>
        </w:rPr>
        <w:t>ము</w:t>
      </w:r>
      <w:r w:rsidR="002660EE">
        <w:rPr>
          <w:rFonts w:eastAsia="Gautami"/>
          <w:cs/>
        </w:rPr>
        <w:t>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మాదిరి</w:t>
      </w:r>
      <w:r w:rsidR="004E31B9">
        <w:rPr>
          <w:rFonts w:eastAsia="Gautami" w:hint="cs"/>
          <w:cs/>
        </w:rPr>
        <w:t>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ఆనుగుణ్యము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భూలోక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పరిచర్య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కాలములో</w:t>
      </w:r>
      <w:r w:rsidR="002A7F4F">
        <w:rPr>
          <w:rFonts w:eastAsia="Gautami" w:hint="cs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పరలోకమందు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ప్రయత్నించాలి</w:t>
      </w:r>
      <w:r w:rsidR="002660EE">
        <w:rPr>
          <w:rFonts w:eastAsia="Gautami"/>
          <w:cs/>
          <w:lang w:bidi="te"/>
        </w:rPr>
        <w:t>.</w:t>
      </w:r>
    </w:p>
    <w:p w14:paraId="51C384A1" w14:textId="6AAFAF8C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1356B68B" wp14:editId="7DB53C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D5FF5" w14:textId="0EBBB34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B68B" id="PARA129" o:spid="_x0000_s1158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W/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M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T5W/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86D5FF5" w14:textId="0EBBB34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సారాంశములో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ఆచార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ముఖ్యముగా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గాక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ఆలోచించినప్పుడు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సహాయకరముగా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ఏనాడు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భాగమును</w:t>
      </w:r>
      <w:r w:rsidR="002660EE">
        <w:rPr>
          <w:rFonts w:eastAsia="Gautami"/>
          <w:cs/>
          <w:lang w:bidi="te"/>
        </w:rPr>
        <w:t xml:space="preserve"> </w:t>
      </w:r>
      <w:r w:rsidR="008F24FB">
        <w:rPr>
          <w:rFonts w:eastAsia="Gautami" w:hint="cs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నిర్లక్ష్యము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ఆధారముగా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ఉపయోగించకూడదు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ఇంతకు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చూసినట్లు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మిగిలియుంటాయి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ఆధునిక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బద్ధులమైయున్నాము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ప్రమాణముగా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చేస్తుంది</w:t>
      </w:r>
      <w:r w:rsidR="002660EE">
        <w:rPr>
          <w:rFonts w:eastAsia="Gautami"/>
          <w:cs/>
          <w:lang w:bidi="te"/>
        </w:rPr>
        <w:t>.</w:t>
      </w:r>
    </w:p>
    <w:p w14:paraId="6A27B001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3E4F0EBC" wp14:editId="743058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3B793" w14:textId="29E816D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0EBC" id="PARA130" o:spid="_x0000_s1159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D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6umD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93B793" w14:textId="29E816D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ధోరణిని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స్థాపించాము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వ్రాయబడిన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ప్రత్యక్షతలోని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అనుసంధానపరచబడు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పరిగణిస్తూ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విశదీకరించవలసియున్నది</w:t>
      </w:r>
      <w:r w:rsidR="002660EE">
        <w:rPr>
          <w:rFonts w:eastAsia="Gautami"/>
          <w:cs/>
          <w:lang w:bidi="te"/>
        </w:rPr>
        <w:t>.</w:t>
      </w:r>
    </w:p>
    <w:p w14:paraId="51926AA0" w14:textId="75F24400" w:rsidR="006009F5" w:rsidRDefault="002660EE" w:rsidP="006009F5">
      <w:pPr>
        <w:pStyle w:val="ChapterHeading"/>
      </w:pPr>
      <w:bookmarkStart w:id="15" w:name="_Toc113875063"/>
      <w:r>
        <w:rPr>
          <w:cs/>
          <w:lang w:val="te" w:bidi="te-IN"/>
        </w:rPr>
        <w:t>లేఖనము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యొక్క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ఐక్యత</w:t>
      </w:r>
      <w:bookmarkEnd w:id="15"/>
    </w:p>
    <w:p w14:paraId="767C22E3" w14:textId="429ABCD5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79217DC5" wp14:editId="1F1B44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08550" w14:textId="4024004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7DC5" id="PARA131" o:spid="_x0000_s1160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h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+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HfYQ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C808550" w14:textId="4024004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నేటి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బోధకులు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ఇలాంటి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చెబుతుండగా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సామాన్యమైన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విషయమైయున్నది</w:t>
      </w:r>
      <w:r w:rsidR="002660EE">
        <w:rPr>
          <w:rFonts w:eastAsia="Gautami"/>
          <w:cs/>
          <w:lang w:bidi="te"/>
        </w:rPr>
        <w:t>, “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—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కేవలం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నమ్మాలి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అంతే</w:t>
      </w:r>
      <w:r w:rsidR="002660EE">
        <w:rPr>
          <w:rFonts w:eastAsia="Gautami"/>
          <w:cs/>
          <w:lang w:bidi="te"/>
        </w:rPr>
        <w:t xml:space="preserve">,”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అనుసరించాలని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కేవలం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అంతే</w:t>
      </w:r>
      <w:r w:rsidR="002660EE">
        <w:rPr>
          <w:rFonts w:eastAsia="Gautami"/>
          <w:cs/>
          <w:lang w:bidi="te"/>
        </w:rPr>
        <w:t>.”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చెప్పునదంతా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సంపూర్ణముగా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ఒప్పుకోవాలి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విషయములన్నిటిని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విశ్లేషించినట్లయితే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గొప్పగా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మిగిలిన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విషయములన్నిటితో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సంపూర్ణ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కనుగొంటాము</w:t>
      </w:r>
      <w:r w:rsidR="002660EE">
        <w:rPr>
          <w:rFonts w:eastAsia="Gautami"/>
          <w:cs/>
          <w:lang w:bidi="te"/>
        </w:rPr>
        <w:t>.</w:t>
      </w:r>
    </w:p>
    <w:p w14:paraId="1FAD259C" w14:textId="25F101E9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53DE20DF" wp14:editId="651CDB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22994" w14:textId="4DE0D76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20DF" id="PARA132" o:spid="_x0000_s1161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0x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cY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lgi0x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222994" w14:textId="4DE0D76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సంకర్షించు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రెండవదిగా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కృపా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దృష్టిపెడదాము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విమోచన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పరీక్షిద్దాము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నాల్గవదిగా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ఆజ్ఞలన్నిటి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సామరస్యము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ఆరంభిద్దాము</w:t>
      </w:r>
      <w:r w:rsidR="002660EE">
        <w:rPr>
          <w:rFonts w:eastAsia="Gautami"/>
          <w:cs/>
          <w:lang w:bidi="te"/>
        </w:rPr>
        <w:t>.</w:t>
      </w:r>
    </w:p>
    <w:p w14:paraId="096F6E71" w14:textId="02CD7925" w:rsidR="006009F5" w:rsidRDefault="002660EE" w:rsidP="007D42DA">
      <w:pPr>
        <w:pStyle w:val="PanelHeading"/>
        <w:rPr>
          <w:cs/>
          <w:lang w:bidi="te"/>
        </w:rPr>
      </w:pPr>
      <w:bookmarkStart w:id="16" w:name="_Toc113875064"/>
      <w:r>
        <w:rPr>
          <w:rFonts w:eastAsia="Gautami"/>
          <w:cs/>
          <w:lang w:bidi="te-IN"/>
        </w:rPr>
        <w:lastRenderedPageBreak/>
        <w:t>ప్రేమ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ఆజ్ఞ</w:t>
      </w:r>
      <w:bookmarkEnd w:id="16"/>
    </w:p>
    <w:p w14:paraId="1B19F3E8" w14:textId="500BA0BF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69229507" wp14:editId="4175F3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FAD20" w14:textId="123E2ED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9507" id="PARA133" o:spid="_x0000_s1162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KnTO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67FAD20" w14:textId="123E2ED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  <w:lang w:bidi="te"/>
        </w:rPr>
        <w:t>“</w: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>”</w:t>
      </w:r>
      <w:r w:rsidR="002660EE">
        <w:rPr>
          <w:rFonts w:eastAsia="Gautami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ప్రేమించవలెను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మొదటి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అత్యంత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మాట్లాడుతున్నాము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అంతర్భావములో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ఒకరినొకరు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సంబోధించుచున్నాము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ఏదీ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కనిపించకపోయినప్పటికీ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రెంటికి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మత్తయి</w:t>
      </w:r>
      <w:r w:rsidR="002660EE">
        <w:rPr>
          <w:rFonts w:eastAsia="Gautami"/>
          <w:cs/>
          <w:lang w:bidi="te"/>
        </w:rPr>
        <w:t xml:space="preserve"> 22:37-40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సెలవిచ్చినట్లు</w:t>
      </w:r>
      <w:r w:rsidR="002660EE">
        <w:rPr>
          <w:rFonts w:eastAsia="Gautami"/>
          <w:cs/>
          <w:lang w:bidi="te"/>
        </w:rPr>
        <w:t>:</w:t>
      </w:r>
    </w:p>
    <w:p w14:paraId="43FB6899" w14:textId="70EE7050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69D0D018" wp14:editId="76E4C5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2A8D7" w14:textId="32E22C5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D018" id="PARA134" o:spid="_x0000_s1163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S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2jG0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942A8D7" w14:textId="32E22C5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అందుకాయన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పూర్ణహృదయముతోను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పూర్ణాత్మతోను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పూర్ణమనస్సుతోను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దేవుడైన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ప్రభువును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ప్రేమింప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వలెననునదియే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ఇది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ముఖ్య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మైనదియు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మొదటిదియునైన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నిన్నువలె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పొరుగువాని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ప్రేమింపవలెనను</w:t>
      </w:r>
      <w:r w:rsidR="00ED4382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రెండవ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దానివంటిదే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ఈ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రెండు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ధర్మశాస్త్రమంతటికిని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ప్రవక్తలకును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ఆధారమై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యున్నవని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అతనితో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చెప్పెను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మత్తయి</w:t>
      </w:r>
      <w:r w:rsidR="002660EE" w:rsidRPr="007D42DA">
        <w:rPr>
          <w:rFonts w:eastAsia="Gautami"/>
          <w:cs/>
          <w:lang w:bidi="te"/>
        </w:rPr>
        <w:t xml:space="preserve"> 22:37-40).</w:t>
      </w:r>
    </w:p>
    <w:p w14:paraId="4D74EE22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6913AB85" wp14:editId="1B9D26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43EC" w14:textId="7935E6C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AB85" id="PARA135" o:spid="_x0000_s1164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/ADN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D2543EC" w14:textId="7935E6C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ఇక్కడ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ప్రేమించమని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ఆజ్ఞలన్నిటిలో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గొప్పది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పొరుగువారిని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ప్రేమించమను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రెండవ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ఆధారపడి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ఏదో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పొరుగువారిని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ప్రేమించాలి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వర్ణన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>.</w:t>
      </w:r>
    </w:p>
    <w:p w14:paraId="591847D2" w14:textId="36FE1B95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6C82B5A9" wp14:editId="35265B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1907F" w14:textId="5DD412B5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B5A9" id="PARA136" o:spid="_x0000_s1165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vXG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891907F" w14:textId="5DD412B5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రోమా</w:t>
      </w:r>
      <w:r w:rsidR="002660EE">
        <w:rPr>
          <w:rFonts w:eastAsia="Gautami"/>
          <w:cs/>
          <w:lang w:bidi="te"/>
        </w:rPr>
        <w:t>. 13:9-10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సెలవిచ్చాడు</w:t>
      </w:r>
      <w:r w:rsidR="002660EE">
        <w:rPr>
          <w:rFonts w:eastAsia="Gautami"/>
          <w:cs/>
          <w:lang w:bidi="te"/>
        </w:rPr>
        <w:t>:</w:t>
      </w:r>
    </w:p>
    <w:p w14:paraId="6AE0297B" w14:textId="59A3BFE4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7A05759A" wp14:editId="167582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A3B63" w14:textId="480ADEA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759A" id="PARA137" o:spid="_x0000_s1166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R3Cw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Na7xOTObfAeoL7ifh5764PhW4RQ7FuIL&#10;88g1roT6jc94SA3YDQaLkgb8z7/5Uz5SgFFKWtRORS2KmxL93SI1SWaj4UfjMBr2ZB4AxTjDd+F4&#10;NvGCj3o0pQfzhqLepB4YYpZjp4rG0XyIvX7xUXCx2eQkFJNjcWf3jqfSCcWE6Gv3xrwbYI/I1xOM&#10;mmLlO/T73B7/zSmCVJmaG4YD3CjETO7waJLSf//PWben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pHRH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6FA3B63" w14:textId="480ADEA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ఏలాగనగా</w:t>
      </w:r>
      <w:r w:rsidR="002660EE" w:rsidRPr="007D42DA">
        <w:rPr>
          <w:rFonts w:eastAsia="Gautami"/>
          <w:cs/>
          <w:lang w:bidi="te"/>
        </w:rPr>
        <w:t xml:space="preserve"> ... </w:t>
      </w:r>
      <w:r w:rsidR="002660EE" w:rsidRPr="007D42DA">
        <w:rPr>
          <w:rFonts w:eastAsia="Gautami"/>
          <w:cs/>
          <w:lang w:bidi="te-IN"/>
        </w:rPr>
        <w:t>ఏ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ఆజ్ఞయైన</w:t>
      </w:r>
      <w:r w:rsidR="002660EE" w:rsidRPr="007D42DA">
        <w:rPr>
          <w:rFonts w:eastAsia="Gautami"/>
          <w:cs/>
          <w:lang w:bidi="te"/>
        </w:rPr>
        <w:t xml:space="preserve"> ... </w:t>
      </w:r>
      <w:r w:rsidR="002660EE" w:rsidRPr="007D42DA">
        <w:rPr>
          <w:rFonts w:eastAsia="Gautami"/>
          <w:cs/>
          <w:lang w:bidi="te-IN"/>
        </w:rPr>
        <w:t>అదియు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నిన్నువలె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పొరుగువాని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ప్రేమింపవలెనను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వాక్యములో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సంక్షేపముగా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ఇమిడియున్నవి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ప్రేమ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పొరుగువానికి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కీడుచేయదు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గనుక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ప్రేమకలిగి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యుండుట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ధర్మశాస్త్రమును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నెరవేర్చుటయే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రోమా</w:t>
      </w:r>
      <w:r w:rsidR="002660EE" w:rsidRPr="007D42DA">
        <w:rPr>
          <w:rFonts w:eastAsia="Gautami"/>
          <w:cs/>
          <w:lang w:bidi="te"/>
        </w:rPr>
        <w:t>. 13:9-10).</w:t>
      </w:r>
    </w:p>
    <w:p w14:paraId="1DDFCC79" w14:textId="5E679169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46424C6D" wp14:editId="285D18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BB789" w14:textId="25C8606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4C6D" id="PARA138" o:spid="_x0000_s1167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EG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+brIAeoL7uehpz44vlU4xY6F+MI8&#10;co0roX7jMxqpAbvB4FHSgP/5t/OUjxRglJIWtVNRi+KmRH+3SE2S2ej40TmMjj2ZB0AxzvBdOJ5d&#10;vOCjHl3pwbyhqDepB4aY5diponF0H2KvX3wUXGw2OQnF5Fjc2b3jqXRCMSH62r0x7wbYI/L1BKOm&#10;WPkO/T63x39ziiBVpibh2mM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srE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FDBB789" w14:textId="25C8606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గలతీ</w:t>
      </w:r>
      <w:r w:rsidR="002660EE">
        <w:rPr>
          <w:rFonts w:eastAsia="Gautami"/>
          <w:cs/>
          <w:lang w:bidi="te"/>
        </w:rPr>
        <w:t>. 5:14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వ్రాశాడు</w:t>
      </w:r>
      <w:r w:rsidR="002660EE">
        <w:rPr>
          <w:rFonts w:eastAsia="Gautami"/>
          <w:cs/>
          <w:lang w:bidi="te"/>
        </w:rPr>
        <w:t>:</w:t>
      </w:r>
    </w:p>
    <w:p w14:paraId="701EA8FF" w14:textId="2F560DC8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135B73E5" wp14:editId="5FA3C2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363C2" w14:textId="7D0DE9EB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73E5" id="PARA139" o:spid="_x0000_s1168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+U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4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K2vl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26363C2" w14:textId="7D0DE9EB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ధర్మశాస్త్ర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మంతయు</w:t>
      </w:r>
      <w:r w:rsidR="002660EE" w:rsidRPr="007D42DA">
        <w:rPr>
          <w:rFonts w:eastAsia="Gautami"/>
          <w:cs/>
          <w:lang w:bidi="te"/>
        </w:rPr>
        <w:t>–</w:t>
      </w:r>
      <w:r w:rsidR="002660EE" w:rsidRPr="007D42DA">
        <w:rPr>
          <w:rFonts w:eastAsia="Gautami"/>
          <w:cs/>
          <w:lang w:bidi="te-IN"/>
        </w:rPr>
        <w:t>నిన్నువలె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పొరుగువానిని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ప్రేమించుము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ఒక్క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మాటలో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సంపూర్ణమైయున్నది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గలతీ</w:t>
      </w:r>
      <w:r w:rsidR="002660EE" w:rsidRPr="007D42DA">
        <w:rPr>
          <w:rFonts w:eastAsia="Gautami"/>
          <w:cs/>
          <w:lang w:bidi="te"/>
        </w:rPr>
        <w:t>. 5:14).</w:t>
      </w:r>
    </w:p>
    <w:p w14:paraId="267F3703" w14:textId="7891ECE1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11395A18" wp14:editId="768B78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15952" w14:textId="7AF0CB2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5A18" id="PARA140" o:spid="_x0000_s1169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E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Vha5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E015952" w14:textId="7AF0CB2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జాగ్రత్తగా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ప్రాముఖ్యమైయున్నది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పొరుగువానిని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మినహా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పాటించనవసరము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వచనములలో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బోధించినట్లు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పొరపాటును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వేదాంతవేత్తలు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చేశారు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పొరుగువానిని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ప్రేమించుమను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వేరుచేయలేనిది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చెబుతున్నాడు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పొరుగువానిని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ప్రేమించాలో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బోధిస్తాయి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పొరుగువానిని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నిజాయితీగా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పరిపూర్ణముగా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యెడల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పాటిస్తాము</w:t>
      </w:r>
      <w:r w:rsidR="002660EE">
        <w:rPr>
          <w:rFonts w:eastAsia="Gautami"/>
          <w:cs/>
          <w:lang w:bidi="te"/>
        </w:rPr>
        <w:t>.</w:t>
      </w:r>
    </w:p>
    <w:p w14:paraId="15E052B8" w14:textId="0657A0D5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153DE163" wp14:editId="504808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A64F5" w14:textId="4B745FE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E163" id="PARA141" o:spid="_x0000_s1170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rDQ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5Xi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DFA64F5" w14:textId="4B745FE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చెబితే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యేసుగాని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పౌలుగాని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పొరుగువానిని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ప్రేమించుమను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సులువైన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భర్తీ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ఉద్దేశించలేదు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పొరుగువానిని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ఆజ్ఞలోను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అంశమైయున్నది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పరిపూర్ణముగా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పాటిస్తాడు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వారిరువురు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బోధించారు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ఇంతకు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చదివిన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మత్తయి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</w:t>
      </w:r>
      <w:r w:rsidR="006E6D06">
        <w:rPr>
          <w:rFonts w:eastAsia="Gautami" w:hint="cs"/>
          <w:cs/>
        </w:rPr>
        <w:t>ల్లే</w:t>
      </w:r>
      <w:r w:rsidR="002660EE">
        <w:rPr>
          <w:rFonts w:eastAsia="Gautami"/>
          <w:cs/>
        </w:rPr>
        <w:t>ఖించిన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ద్వితీయోపదేశకాండము</w:t>
      </w:r>
      <w:r w:rsidR="002660EE">
        <w:rPr>
          <w:rFonts w:eastAsia="Gautami"/>
          <w:cs/>
          <w:lang w:bidi="te"/>
        </w:rPr>
        <w:t xml:space="preserve"> 6</w:t>
      </w:r>
      <w:r w:rsidR="002660EE">
        <w:rPr>
          <w:rFonts w:eastAsia="Gautami"/>
          <w:cs/>
        </w:rPr>
        <w:t>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చూడండి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ద్వితీ</w:t>
      </w:r>
      <w:r w:rsidR="002660EE">
        <w:rPr>
          <w:rFonts w:eastAsia="Gautami"/>
          <w:cs/>
          <w:lang w:bidi="te"/>
        </w:rPr>
        <w:t>. 6:1-5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వ్రాయబడియున్నది</w:t>
      </w:r>
      <w:r w:rsidR="002660EE">
        <w:rPr>
          <w:rFonts w:eastAsia="Gautami"/>
          <w:cs/>
          <w:lang w:bidi="te"/>
        </w:rPr>
        <w:t>:</w:t>
      </w:r>
    </w:p>
    <w:p w14:paraId="6C35FB09" w14:textId="6AC1B0EA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05A80A19" wp14:editId="278FBC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C248E" w14:textId="6A047712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0A19" id="PARA142" o:spid="_x0000_s1171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c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k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mAX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B1C248E" w14:textId="6A047712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"/>
        </w:rPr>
        <w:t xml:space="preserve">...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దేవుడైన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యెహోవాకు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భయపడి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నేను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నీకాజ్ఞాపించు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ఆయన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కట్టడలన్నియు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ఆజ్ఞలన్నియు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జీవిత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దినములన్నిటను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గైకొనుటకు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మీకు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బోధింపవలెనని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దేవుడైన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యెహోవా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ఆజ్ఞాపించిన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ధర్మమంతయు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అనగా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కట్టడలు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విధులు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ఇవే</w:t>
      </w:r>
      <w:r w:rsidR="002660EE" w:rsidRPr="007D42DA">
        <w:rPr>
          <w:rFonts w:eastAsia="Gautami"/>
          <w:cs/>
          <w:lang w:bidi="te"/>
        </w:rPr>
        <w:t xml:space="preserve"> ...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పూర్ణహృదయముతోను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పూర్ణాత్మతోను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పూర్ణశక్తితోను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దేవుడైన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యెహోవాను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ప్రేమింపవలెను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ద్వితీ</w:t>
      </w:r>
      <w:r w:rsidR="002660EE" w:rsidRPr="007D42DA">
        <w:rPr>
          <w:rFonts w:eastAsia="Gautami"/>
          <w:cs/>
          <w:lang w:bidi="te"/>
        </w:rPr>
        <w:t>. 6:1-5).</w:t>
      </w:r>
    </w:p>
    <w:p w14:paraId="7E3B218A" w14:textId="23AD0149" w:rsidR="000E009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45901D1F" wp14:editId="6732EB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F1D2D" w14:textId="0A38E0C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1D1F" id="PARA143" o:spid="_x0000_s1172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mI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X8J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46F1D2D" w14:textId="0A38E0C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ఇక్కడ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నేపథ్యములో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</w:t>
      </w:r>
      <w:r w:rsidR="006E6D06">
        <w:rPr>
          <w:rFonts w:eastAsia="Gautami" w:hint="cs"/>
          <w:cs/>
        </w:rPr>
        <w:t>ల్లే</w:t>
      </w:r>
      <w:r w:rsidR="002660EE">
        <w:rPr>
          <w:rFonts w:eastAsia="Gautami"/>
          <w:cs/>
        </w:rPr>
        <w:t>ఖించిన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విడదీయజాలని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మోషే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అనుగ్రహించిన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ఆజ్ఞలన్నిటితో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ముడిపడియున్నదని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చూస్తాము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యెడల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ఏనాడు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భర్తీ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ఉద్దేశించబడలేదు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ఉపయోగించాలో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ప్రయత్నించుచుండగా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మనస్సులో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ఉంచుకోవాలి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ధర్మశాస్త్రమంతా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పొరుగువానిని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క్రోడీకరించబడినది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జ్ఞాపకముంచుకోవాలి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సమయములో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ఆజ్ఞలన్నిటిని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ఉపశమనమును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కలిగించదు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>.</w:t>
      </w:r>
    </w:p>
    <w:p w14:paraId="57D7054E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1FDB6EB8" wp14:editId="7BF453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99650" w14:textId="51F7941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6EB8" id="PARA144" o:spid="_x0000_s1173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z5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5y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Ir8+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AB99650" w14:textId="51F7941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మిగిలిన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పరస్పరఆధారతను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పరీక్షించాము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కృపా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విశదీకరిద్దాము</w:t>
      </w:r>
      <w:r w:rsidR="002660EE">
        <w:rPr>
          <w:rFonts w:eastAsia="Gautami"/>
          <w:cs/>
          <w:lang w:bidi="te"/>
        </w:rPr>
        <w:t>.</w:t>
      </w:r>
    </w:p>
    <w:p w14:paraId="1D4B59E9" w14:textId="21BFD83B" w:rsidR="006009F5" w:rsidRDefault="002660EE" w:rsidP="007D42DA">
      <w:pPr>
        <w:pStyle w:val="PanelHeading"/>
        <w:rPr>
          <w:cs/>
          <w:lang w:bidi="te"/>
        </w:rPr>
      </w:pPr>
      <w:bookmarkStart w:id="17" w:name="_Toc113875065"/>
      <w:r>
        <w:rPr>
          <w:rFonts w:eastAsia="Gautami"/>
          <w:cs/>
          <w:lang w:bidi="te-IN"/>
        </w:rPr>
        <w:lastRenderedPageBreak/>
        <w:t>కృపా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సువార్త</w:t>
      </w:r>
      <w:bookmarkEnd w:id="17"/>
    </w:p>
    <w:p w14:paraId="0B18F3B7" w14:textId="7FC65AE6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5D87C28D" wp14:editId="48AEFB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299D9" w14:textId="2E92305B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C28D" id="PARA145" o:spid="_x0000_s1174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O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OIJ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F9299D9" w14:textId="2E92305B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కృపా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వ్యతిరేకముగా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సామాన్యముగా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అపార్థము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చేసుకుంటారు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ధర్మశాస్త్ర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కార్యములతో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నిమిత్తము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కృప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రక్షింపబడితిమి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బాధ్యత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నమ్ముతారు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భయముగాను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భీతిగాను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చూడాలని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దీనికి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భిన్నముగా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ఖండించిన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తరువాత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రక్షిస్తుంది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నమ్ముతారు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కృపా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ప్రస్తావించుటకు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అవకాశములేని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అభిప్రాయములు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అబద్ధ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ఎదురించుటకు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సాంప్రదాయికముగా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ధర్మశాస్తము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ఉపయోగములు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పిలువబడుదాని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దృష్టిపెట్టుట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దృష్టికోణమును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వర్ణిద్దాము</w:t>
      </w:r>
      <w:r w:rsidR="002660EE">
        <w:rPr>
          <w:rFonts w:eastAsia="Gautami"/>
          <w:cs/>
          <w:lang w:bidi="te"/>
        </w:rPr>
        <w:t>.</w:t>
      </w:r>
    </w:p>
    <w:p w14:paraId="23232726" w14:textId="7C6D606B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4E9EC1D9" wp14:editId="59DE85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DFAD3" w14:textId="5DBB2D9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C1D9" id="PARA146" o:spid="_x0000_s1175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w/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z3f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Rf8P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E8DFAD3" w14:textId="5DBB2D9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ప్రొటెస్టెంట్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సంస్కరణ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వేదాంతవేత్తలు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సమ్మతి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తెలుపు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వేదాంతవేత్తలు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ఎల్లప్పుడూ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స్థిరత్వమును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చూపలేదు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సందిగ్ధతను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నివారించుటకు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సంబోధించి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మాట్లాడదాము</w:t>
      </w:r>
      <w:r w:rsidR="002660EE">
        <w:rPr>
          <w:rFonts w:eastAsia="Gautami"/>
          <w:cs/>
          <w:lang w:bidi="te"/>
        </w:rPr>
        <w:t>:</w:t>
      </w:r>
    </w:p>
    <w:p w14:paraId="5430B1E4" w14:textId="1AC9F0B2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5023A352" wp14:editId="4A5FD7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EF69D" w14:textId="324FDAD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A352" id="PARA147" o:spid="_x0000_s1176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8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/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ZjE8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20EF69D" w14:textId="324FDAD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మొదటి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బోధకునిగా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బోధించుటకు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ఉపయోగించినప్పుడు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ప్రజల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బట్టబయలు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కలుగు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శిక్షను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హెచ్చరించుట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నడిపిస్తుంది</w:t>
      </w:r>
      <w:r w:rsidR="002660EE">
        <w:rPr>
          <w:rFonts w:eastAsia="Gautami"/>
          <w:cs/>
          <w:lang w:bidi="te"/>
        </w:rPr>
        <w:t>.</w:t>
      </w:r>
    </w:p>
    <w:p w14:paraId="10F1A7D9" w14:textId="3110B20D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688B72AA" wp14:editId="3C6002F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2F8D8" w14:textId="02A4E13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72AA" id="PARA148" o:spid="_x0000_s1177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RN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h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2TxE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352F8D8" w14:textId="02A4E13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రెండవ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అవసరతల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ఉపయోగించినప్పుడు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సమాజములో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అదుపు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ఉపయోగిస్తాము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బాహ్య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క్రమశిక్షణకు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సంబంధించినదైయుంటుంది</w:t>
      </w:r>
      <w:r w:rsidR="002660EE">
        <w:rPr>
          <w:rFonts w:eastAsia="Gautami"/>
          <w:cs/>
          <w:lang w:bidi="te"/>
        </w:rPr>
        <w:t>.</w:t>
      </w:r>
    </w:p>
    <w:p w14:paraId="02C87DC0" w14:textId="57994C97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2F1C12C3" wp14:editId="55CD34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83739" w14:textId="645B62E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12C3" id="PARA149" o:spid="_x0000_s1178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jNr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C83739" w14:textId="645B62E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నిర్ణాయక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నమ్మకమైన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మార్గదర్శిగా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>.</w:t>
      </w:r>
    </w:p>
    <w:p w14:paraId="5FB53023" w14:textId="3DC694ED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5849B542" wp14:editId="1149C3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619F" w14:textId="1E53796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B542" id="PARA150" o:spid="_x0000_s1179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+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eS+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612619F" w14:textId="1E53796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మొదటి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అవిశ్వాసుల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బట్టబయలు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మాట్లాడుతుంది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నిషేధించబడినప్పుడు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ఆకర్షించబడతాము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అనుభవమును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మనమంతా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కలిగియుంటాము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రోమా</w:t>
      </w:r>
      <w:r w:rsidR="002660EE">
        <w:rPr>
          <w:rFonts w:eastAsia="Gautami"/>
          <w:cs/>
          <w:lang w:bidi="te"/>
        </w:rPr>
        <w:t>. 7:7-8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వ్యక్తిగత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అనుభవమును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తెలియపరుస్తూ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వ్రాశాడు</w:t>
      </w:r>
      <w:r w:rsidR="002660EE">
        <w:rPr>
          <w:rFonts w:eastAsia="Gautami"/>
          <w:cs/>
          <w:lang w:bidi="te"/>
        </w:rPr>
        <w:t>:</w:t>
      </w:r>
    </w:p>
    <w:p w14:paraId="08D7B001" w14:textId="574A7D49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2A52D8ED" wp14:editId="34A0A0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25F1B" w14:textId="67AD18D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D8ED" id="PARA151" o:spid="_x0000_s1180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g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/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bSX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8E25F1B" w14:textId="67AD18D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ఆశింపవద్దని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ధర్మశాస్త్రము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చెప్పనియెడల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దురాశయన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ఎట్టిదో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నాకు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తెలియకపోవును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అయితే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పాపము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హేతువు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చేసికొని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సకలవిధమైన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దురాశలను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నాయందు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పుట్టించెను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ధర్మశాస్త్రము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లేనప్పుడు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పాపము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మృతము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రోమా</w:t>
      </w:r>
      <w:r w:rsidR="002660EE" w:rsidRPr="007D42DA">
        <w:rPr>
          <w:rFonts w:eastAsia="Gautami"/>
          <w:cs/>
          <w:lang w:bidi="te"/>
        </w:rPr>
        <w:t>. 7:7-8).</w:t>
      </w:r>
    </w:p>
    <w:p w14:paraId="5306E96B" w14:textId="2015B0E9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7B30B0F5" wp14:editId="6CB9F2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21133" w14:textId="0ECC236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B0F5" id="PARA152" o:spid="_x0000_s1181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R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QWJR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4C21133" w14:textId="0ECC236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క్రింద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ఉన్నారుగాని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కృప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ఆధీనములో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ముడిపడియున్నది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నిషేదములను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అవిశ్వాసులు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ఎదుర్కొనినప్పుడు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పురికొల్పబడతారు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హెచ్చరించు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శిక్ష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శాపమును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గుర్తిస్తారు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హెచ్చరిక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కొందరిని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లాగుతుంది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కృపతో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రక్షిస్తాడు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రోమా</w:t>
      </w:r>
      <w:r w:rsidR="002660EE">
        <w:rPr>
          <w:rFonts w:eastAsia="Gautami"/>
          <w:cs/>
          <w:lang w:bidi="te"/>
        </w:rPr>
        <w:t>. 6:14</w:t>
      </w:r>
      <w:r w:rsidR="002660EE">
        <w:rPr>
          <w:rFonts w:eastAsia="Gautami"/>
          <w:cs/>
        </w:rPr>
        <w:t>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వెనుక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>:</w:t>
      </w:r>
    </w:p>
    <w:p w14:paraId="60509B07" w14:textId="301937CE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527E9434" wp14:editId="274A69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6C31A" w14:textId="0D6B937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9434" id="PARA153" o:spid="_x0000_s1182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zD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nXnzD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726C31A" w14:textId="0D6B937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మీరు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కృపకే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గాని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ధర్మశాస్త్రమునకు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లోనైనవారు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కారు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గనుక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పాపము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మీద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ప్రభుత్వము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చేయదు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రోమా</w:t>
      </w:r>
      <w:r w:rsidR="002660EE" w:rsidRPr="007D42DA">
        <w:rPr>
          <w:rFonts w:eastAsia="Gautami"/>
          <w:cs/>
          <w:lang w:bidi="te"/>
        </w:rPr>
        <w:t>. 6:14).</w:t>
      </w:r>
    </w:p>
    <w:p w14:paraId="1825D8DE" w14:textId="5B3E507A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00A22D38" wp14:editId="311C57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F99E5" w14:textId="4EF08A8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2D38" id="PARA154" o:spid="_x0000_s1183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y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quJs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D8F99E5" w14:textId="4EF08A8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సూటిగా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ఒకసారి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ఆకర్షించబడిన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తరువాత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ముగించింది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బోధనా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విషయానికొస్తే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ఆధీనములో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లేము</w:t>
      </w:r>
      <w:r w:rsidR="002660EE">
        <w:rPr>
          <w:rFonts w:eastAsia="Gautami"/>
          <w:cs/>
          <w:lang w:bidi="te"/>
        </w:rPr>
        <w:t>.</w:t>
      </w:r>
    </w:p>
    <w:p w14:paraId="5DDCD51D" w14:textId="15E0AFBA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6C531F2F" wp14:editId="29BC1F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BE816" w14:textId="1E24B13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1F2F" id="PARA155" o:spid="_x0000_s1184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F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Sw3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2DBE816" w14:textId="1E24B13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1356E0">
        <w:rPr>
          <w:rFonts w:eastAsia="Gautami" w:hint="cs"/>
          <w:cs/>
        </w:rPr>
        <w:t>రెం</w:t>
      </w:r>
      <w:r w:rsidR="002660EE">
        <w:rPr>
          <w:rFonts w:eastAsia="Gautami"/>
          <w:cs/>
        </w:rPr>
        <w:t>డవ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ఉల్లంఘించువారికి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శిక్షను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ప్రకటించుట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అదుపుచేస్తుంది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మనపై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అధికారము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కలిగియున్నవారు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శిక్షను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విధిస్తారు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భయముతో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ప్రవర్తనను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అదుపు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చేసుకొను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ఆలోచించవచ్చు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అవిశ్వాసులకు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వర్తిస్తుంది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చెడుతనమును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అదుపుచేయుటకు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సాధనముగా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ప్రభు</w:t>
      </w:r>
      <w:r w:rsidR="004870EC">
        <w:rPr>
          <w:rFonts w:eastAsia="Gautami" w:hint="cs"/>
          <w:cs/>
        </w:rPr>
        <w:t>త్వ</w:t>
      </w:r>
      <w:r w:rsidR="002660EE">
        <w:rPr>
          <w:rFonts w:eastAsia="Gautami"/>
          <w:cs/>
        </w:rPr>
        <w:t>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దృష్టిపెడుతుంది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భవిష్యత్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చూద్దాము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ప్రస్తుతానికి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దీనిని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ఊరకనే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ప్రస్తావించి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కృపా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లేకుండా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గుర్తిద్దాము</w:t>
      </w:r>
      <w:r w:rsidR="002660EE">
        <w:rPr>
          <w:rFonts w:eastAsia="Gautami"/>
          <w:cs/>
          <w:lang w:bidi="te"/>
        </w:rPr>
        <w:t>.</w:t>
      </w:r>
    </w:p>
    <w:p w14:paraId="4923DE52" w14:textId="761FC829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046BC2E3" wp14:editId="6879F5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50DA1" w14:textId="108CC1AE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C2E3" id="PARA156" o:spid="_x0000_s1185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0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9zaJd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9450DA1" w14:textId="108CC1AE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మూడవ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నిర్ణాయక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దృష్ట్యా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ఆలోచించినప్పుడు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సహాయకరముగా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నిర్ణాయక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చిత్తము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ప్రత్యక్షతగా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దీనిని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సురక్షితముగా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తల్లిదండ్రులు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గృహ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</w:t>
      </w:r>
      <w:r w:rsidR="001356E0">
        <w:rPr>
          <w:rFonts w:eastAsia="Gautami" w:hint="cs"/>
          <w:cs/>
        </w:rPr>
        <w:t>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పోల్చవచ్చు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తల్లిదండ్రులను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నమ్మాము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ఉదాహరణగా</w:t>
      </w:r>
      <w:r w:rsidR="002660EE">
        <w:rPr>
          <w:rFonts w:eastAsia="Gautami"/>
          <w:cs/>
          <w:lang w:bidi="te"/>
        </w:rPr>
        <w:t xml:space="preserve">, 1 </w:t>
      </w:r>
      <w:r w:rsidR="002660EE">
        <w:rPr>
          <w:rFonts w:eastAsia="Gautami"/>
          <w:cs/>
        </w:rPr>
        <w:t>యోహాను</w:t>
      </w:r>
      <w:r w:rsidR="002660EE">
        <w:rPr>
          <w:rFonts w:eastAsia="Gautami"/>
          <w:cs/>
          <w:lang w:bidi="te"/>
        </w:rPr>
        <w:t xml:space="preserve"> 3:4</w:t>
      </w:r>
      <w:r w:rsidR="002660EE">
        <w:rPr>
          <w:rFonts w:eastAsia="Gautami"/>
          <w:cs/>
        </w:rPr>
        <w:t>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గమనించండి</w:t>
      </w:r>
      <w:r w:rsidR="002660EE">
        <w:rPr>
          <w:rFonts w:eastAsia="Gautami"/>
          <w:cs/>
          <w:lang w:bidi="te"/>
        </w:rPr>
        <w:t>:</w:t>
      </w:r>
    </w:p>
    <w:p w14:paraId="393FEEE2" w14:textId="1BA957AE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4A95697B" wp14:editId="38C494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706EE" w14:textId="1C8FD33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697B" id="PARA157" o:spid="_x0000_s1186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h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4Eru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1C706EE" w14:textId="1C8FD33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పాపము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ప్రతివాడును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ఆజ్ఞను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అతిక్రమించును</w:t>
      </w:r>
      <w:r w:rsidR="002660EE" w:rsidRPr="007D42DA">
        <w:rPr>
          <w:rFonts w:eastAsia="Gautami"/>
          <w:cs/>
          <w:lang w:bidi="te"/>
        </w:rPr>
        <w:t xml:space="preserve">; </w:t>
      </w:r>
      <w:r w:rsidR="002660EE" w:rsidRPr="007D42DA">
        <w:rPr>
          <w:rFonts w:eastAsia="Gautami"/>
          <w:cs/>
          <w:lang w:bidi="te-IN"/>
        </w:rPr>
        <w:t>ఆజ్ఞాతిక్రమమే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పాపము</w:t>
      </w:r>
      <w:r w:rsidR="002660EE" w:rsidRPr="007D42DA">
        <w:rPr>
          <w:rFonts w:eastAsia="Gautami"/>
          <w:cs/>
          <w:lang w:bidi="te"/>
        </w:rPr>
        <w:t xml:space="preserve"> (1 </w:t>
      </w:r>
      <w:r w:rsidR="002660EE" w:rsidRPr="007D42DA">
        <w:rPr>
          <w:rFonts w:eastAsia="Gautami"/>
          <w:cs/>
          <w:lang w:bidi="te-IN"/>
        </w:rPr>
        <w:t>యోహాను</w:t>
      </w:r>
      <w:r w:rsidR="002660EE" w:rsidRPr="007D42DA">
        <w:rPr>
          <w:rFonts w:eastAsia="Gautami"/>
          <w:cs/>
          <w:lang w:bidi="te"/>
        </w:rPr>
        <w:t xml:space="preserve"> 3:4).</w:t>
      </w:r>
    </w:p>
    <w:p w14:paraId="2BB7AC78" w14:textId="67C22778" w:rsidR="002660EE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7CFE94A9" wp14:editId="2B74BE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4C0D9" w14:textId="1CA0C40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94A9" id="PARA158" o:spid="_x0000_s1187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Q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vxW5A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7B4C0D9" w14:textId="1CA0C40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పరలోకమునకు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ఆరోహణమైన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కాలము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తరువాత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యోహాను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వ్రాశాడు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ఏదిఏమైనా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ప్రవర్తన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ఉద్ఘాటించాడు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పాపమంతటిని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ఉల్లంఘించుటగా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నిర్వచించునంత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దూరము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వెళ్లాడు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సులువుగా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</w:t>
      </w:r>
      <w:r w:rsidR="0047004F">
        <w:rPr>
          <w:rFonts w:eastAsia="Gautami" w:hint="cs"/>
          <w:cs/>
        </w:rPr>
        <w:t>బి</w:t>
      </w:r>
      <w:r w:rsidR="002660EE">
        <w:rPr>
          <w:rFonts w:eastAsia="Gautami"/>
          <w:cs/>
        </w:rPr>
        <w:t>తే</w:t>
      </w:r>
      <w:r w:rsidR="002660EE">
        <w:rPr>
          <w:rFonts w:eastAsia="Gautami"/>
          <w:cs/>
          <w:lang w:bidi="te"/>
        </w:rPr>
        <w:t xml:space="preserve">, </w:t>
      </w:r>
      <w:r w:rsidR="00D20E51">
        <w:rPr>
          <w:rFonts w:eastAsia="Gautami" w:hint="cs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ప్రవర్తన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పాపభరితముగా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నిర్థారించుటకు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ఇప్పటికీ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ప్రవర్తన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ఉపయోగించబడినప్పుడు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సువార్తతో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సంపూర్ణ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అనుగుణ్యతలో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సూచించాయి</w:t>
      </w:r>
      <w:r w:rsidR="002660EE">
        <w:rPr>
          <w:rFonts w:eastAsia="Gautami"/>
          <w:cs/>
          <w:lang w:bidi="te"/>
        </w:rPr>
        <w:t>.</w:t>
      </w:r>
    </w:p>
    <w:p w14:paraId="30C810B1" w14:textId="346FDD3B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7C109977" wp14:editId="4B5F8B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B34D9" w14:textId="6E9FA96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9977" id="PARA159" o:spid="_x0000_s1188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UC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7kUC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3FB34D9" w14:textId="6E9FA96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రక్షింపబడుటకు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మనమంతా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పాపులమైయుండి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పాటించుటలో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అసమర్థులమైయుంటిమి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ఉల్లంఘించువారము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క్రింద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ఉంటిమి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రక్షింపబడితిమి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క్రీస్తునందు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పరిపూర్ణముగా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</w:t>
      </w:r>
      <w:r w:rsidR="0047004F">
        <w:rPr>
          <w:rFonts w:eastAsia="Gautami" w:hint="cs"/>
          <w:cs/>
        </w:rPr>
        <w:t>చు</w:t>
      </w:r>
      <w:r w:rsidR="002660EE">
        <w:rPr>
          <w:rFonts w:eastAsia="Gautami"/>
          <w:cs/>
        </w:rPr>
        <w:t>వారిగా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పరిగణించబడ్డాము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వాగ్దానము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రక్షణ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ఆశీర్వాదములను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పొందుకుంటాము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స్థితిని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పౌలు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క్రింద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ఉండుటకు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వ్యతిరేకముగా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కృపలో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ఉండుటగా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వర్ణించాడు</w:t>
      </w:r>
      <w:r w:rsidR="002660EE">
        <w:rPr>
          <w:rFonts w:eastAsia="Gautami"/>
          <w:cs/>
          <w:lang w:bidi="te"/>
        </w:rPr>
        <w:t>.</w:t>
      </w:r>
    </w:p>
    <w:p w14:paraId="22E20E5C" w14:textId="4286DEC6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55A3FA81" wp14:editId="20B142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F35C0" w14:textId="13205DE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FA81" id="PARA160" o:spid="_x0000_s1189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Bz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7B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EAF35C0" w14:textId="13205DE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క్లుప్తంగా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శ్రమను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అనుభవిస్తాము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విశ్వాసులమైన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“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ఆధీనములో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లేముగాని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ఆశీర్వాదములను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పొందుకొను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బద్ధులమైయున్న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భావనలో</w:t>
      </w:r>
      <w:r w:rsidR="002660EE">
        <w:rPr>
          <w:rFonts w:eastAsia="Gautami"/>
          <w:cs/>
          <w:lang w:bidi="te"/>
        </w:rPr>
        <w:t xml:space="preserve">  “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ఆధీనములో</w:t>
      </w:r>
      <w:r w:rsidR="002660EE">
        <w:rPr>
          <w:rFonts w:eastAsia="Gautami"/>
          <w:cs/>
          <w:lang w:bidi="te"/>
        </w:rPr>
        <w:t xml:space="preserve">” </w:t>
      </w:r>
      <w:r w:rsidR="002660EE">
        <w:rPr>
          <w:rFonts w:eastAsia="Gautami"/>
          <w:cs/>
        </w:rPr>
        <w:t>ఉన్నాము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యాకోబు</w:t>
      </w:r>
      <w:r w:rsidR="002660EE">
        <w:rPr>
          <w:rFonts w:eastAsia="Gautami"/>
          <w:cs/>
          <w:lang w:bidi="te"/>
        </w:rPr>
        <w:t xml:space="preserve"> 1:25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యాకోబు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సంగతిని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తెలియజేయుచున్నాడు</w:t>
      </w:r>
      <w:r w:rsidR="002660EE">
        <w:rPr>
          <w:rFonts w:eastAsia="Gautami"/>
          <w:cs/>
          <w:lang w:bidi="te"/>
        </w:rPr>
        <w:t>:</w:t>
      </w:r>
    </w:p>
    <w:p w14:paraId="20BADD2C" w14:textId="62AE419F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52186D4B" wp14:editId="1757DC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001B4" w14:textId="74411F4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6D4B" id="PARA161" o:spid="_x0000_s1190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j9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9YI/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A4001B4" w14:textId="74411F4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వాడు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తన్ను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చూచుకొని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అవతలికి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పోయి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తానెట్టివాడో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వెంటనే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మరచిపోవునుగదా</w:t>
      </w:r>
      <w:r w:rsidR="002660EE" w:rsidRPr="007D42DA">
        <w:rPr>
          <w:rFonts w:eastAsia="Gautami"/>
          <w:cs/>
          <w:lang w:bidi="te"/>
        </w:rPr>
        <w:t xml:space="preserve">. </w:t>
      </w:r>
      <w:r w:rsidR="002660EE" w:rsidRPr="007D42DA">
        <w:rPr>
          <w:rFonts w:eastAsia="Gautami"/>
          <w:cs/>
          <w:lang w:bidi="te-IN"/>
        </w:rPr>
        <w:t>అయితే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స్వాతంత్యము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నిచ్చు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సంపూర్ణమైన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నియమములో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తేరి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చూచి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నిలుకడగా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lastRenderedPageBreak/>
        <w:t>ఉండువాడెవడో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విని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మరచువాడు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కాక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క్రియను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చేయువాడైయుండి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క్రియలో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ధన్యుడగును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యాకోబు</w:t>
      </w:r>
      <w:r w:rsidR="002660EE" w:rsidRPr="007D42DA">
        <w:rPr>
          <w:rFonts w:eastAsia="Gautami"/>
          <w:cs/>
          <w:lang w:bidi="te"/>
        </w:rPr>
        <w:t xml:space="preserve"> 1:25).</w:t>
      </w:r>
    </w:p>
    <w:p w14:paraId="73EF8B81" w14:textId="39DCEDF6" w:rsidR="006009F5" w:rsidRDefault="002660EE" w:rsidP="006009F5">
      <w:pPr>
        <w:pStyle w:val="BodyText0"/>
        <w:rPr>
          <w:cs/>
          <w:lang w:bidi="te"/>
        </w:rPr>
      </w:pPr>
      <w:r>
        <w:rPr>
          <w:rFonts w:eastAsia="Gautami"/>
          <w:cs/>
        </w:rPr>
        <w:t>దేవుని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ధర్మశాస్త్రము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ప్రేమ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ఆజ్ఞకు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కృపా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సువార్తకు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మద్దతునిచ్చు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విధానమును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ఇప్పటి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వరకు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చూశాము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కాబట్టి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</w:rPr>
        <w:t>ఇప్పుడు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క్రొత్త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నిబంధన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విమోచన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చరిత్రలోని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పురోగమనములతో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అనుబంధములో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ధర్మశాస్త్రమును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చూడవలెను</w:t>
      </w:r>
      <w:r>
        <w:rPr>
          <w:rFonts w:eastAsia="Gautami"/>
          <w:cs/>
          <w:lang w:bidi="te"/>
        </w:rPr>
        <w:t>.</w:t>
      </w:r>
    </w:p>
    <w:p w14:paraId="435B1AD4" w14:textId="215278C3" w:rsidR="006009F5" w:rsidRDefault="002660EE" w:rsidP="007D42DA">
      <w:pPr>
        <w:pStyle w:val="PanelHeading"/>
        <w:rPr>
          <w:cs/>
          <w:lang w:bidi="te"/>
        </w:rPr>
      </w:pPr>
      <w:bookmarkStart w:id="18" w:name="_Toc113875066"/>
      <w:r>
        <w:rPr>
          <w:rFonts w:eastAsia="Gautami"/>
          <w:cs/>
          <w:lang w:bidi="te-IN"/>
        </w:rPr>
        <w:t>నూతన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నిబంధన</w:t>
      </w:r>
      <w:bookmarkEnd w:id="18"/>
    </w:p>
    <w:p w14:paraId="223A8E22" w14:textId="0E89719B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49D80978" wp14:editId="1D5714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E8907" w14:textId="30AA60A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0978" id="PARA163" o:spid="_x0000_s1191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2M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eI/2M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1BE8907" w14:textId="30AA60A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విమోచన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చరిత్ర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మాట్లాడునప్పుడు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వలన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యుగముల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చోటుచేసుకున్న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మార్పులను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సూచించుచున్నాము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సమయమందు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మార్పులు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ప్రభావితము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విధానముపై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ఆసక్తి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పదము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పేరు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యిర్మీయా</w:t>
      </w:r>
      <w:r w:rsidR="002660EE">
        <w:rPr>
          <w:rFonts w:eastAsia="Gautami"/>
          <w:cs/>
          <w:lang w:bidi="te"/>
        </w:rPr>
        <w:t xml:space="preserve"> 31:31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ఒక్కసారి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ప్రస్తావించబడినది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దీనిని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ప్రస్తావిస్తుంది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ఉద్దేశముల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అత్యంత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ఉపయోగకరమైన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సందర్భమును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హెబ్రీ</w:t>
      </w:r>
      <w:r w:rsidR="002660EE">
        <w:rPr>
          <w:rFonts w:eastAsia="Gautami"/>
          <w:cs/>
          <w:lang w:bidi="te"/>
        </w:rPr>
        <w:t>. 8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చూడవచ్చు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అక్కడ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యిర్మీయా</w:t>
      </w:r>
      <w:r w:rsidR="002660EE">
        <w:rPr>
          <w:rFonts w:eastAsia="Gautami"/>
          <w:cs/>
          <w:lang w:bidi="te"/>
        </w:rPr>
        <w:t xml:space="preserve"> 31</w:t>
      </w:r>
      <w:r w:rsidR="002660EE">
        <w:rPr>
          <w:rFonts w:eastAsia="Gautami"/>
          <w:cs/>
        </w:rPr>
        <w:t>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ఉల్లేఖిస్తూ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హెబ్రీ</w:t>
      </w:r>
      <w:r w:rsidR="002660EE">
        <w:rPr>
          <w:rFonts w:eastAsia="Gautami"/>
          <w:cs/>
          <w:lang w:bidi="te"/>
        </w:rPr>
        <w:t>. 8:8-10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చదువుతాము</w:t>
      </w:r>
      <w:r w:rsidR="002660EE">
        <w:rPr>
          <w:rFonts w:eastAsia="Gautami"/>
          <w:cs/>
          <w:lang w:bidi="te"/>
        </w:rPr>
        <w:t>:</w:t>
      </w:r>
    </w:p>
    <w:p w14:paraId="237D7DB4" w14:textId="0A87BE5D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149E9BC7" wp14:editId="1573FA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FE310" w14:textId="1F2ED0E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9BC7" id="PARA164" o:spid="_x0000_s1192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Me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POMe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32FE310" w14:textId="1F2ED0E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ఇదిగో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నేను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ఇశ్రాయేలువారితోను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యూదావారి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తోను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క్రొత్త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నిబంధన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దినములు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వచ్చుచున్నవి</w:t>
      </w:r>
      <w:r w:rsidR="002660EE" w:rsidRPr="007D42DA">
        <w:rPr>
          <w:rFonts w:eastAsia="Gautami"/>
          <w:cs/>
          <w:lang w:bidi="te"/>
        </w:rPr>
        <w:t xml:space="preserve">; ... </w:t>
      </w:r>
      <w:r w:rsidR="002660EE" w:rsidRPr="007D42DA">
        <w:rPr>
          <w:rFonts w:eastAsia="Gautami"/>
          <w:cs/>
          <w:lang w:bidi="te-IN"/>
        </w:rPr>
        <w:t>వారి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మనస్సులలో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ధర్మవిధి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ఉంచెదను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వారి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హృదయముమీద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దాని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వ్రాసెదను</w:t>
      </w:r>
      <w:r w:rsidR="002660EE" w:rsidRPr="007D42DA">
        <w:rPr>
          <w:rFonts w:eastAsia="Gautami"/>
          <w:cs/>
          <w:lang w:bidi="te"/>
        </w:rPr>
        <w:t xml:space="preserve">; </w:t>
      </w:r>
      <w:r w:rsidR="002660EE" w:rsidRPr="007D42DA">
        <w:rPr>
          <w:rFonts w:eastAsia="Gautami"/>
          <w:cs/>
          <w:lang w:bidi="te-IN"/>
        </w:rPr>
        <w:t>నేను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వారికి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దేవుడనై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యుందును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వారు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నాకు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జనులగుదురు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హెబ్రీ</w:t>
      </w:r>
      <w:r w:rsidR="002660EE" w:rsidRPr="007D42DA">
        <w:rPr>
          <w:rFonts w:eastAsia="Gautami"/>
          <w:cs/>
          <w:lang w:bidi="te"/>
        </w:rPr>
        <w:t>. 8:8-10).</w:t>
      </w:r>
    </w:p>
    <w:p w14:paraId="59D502CF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410EBB36" wp14:editId="62DEB9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A26BF" w14:textId="02CE750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BB36" id="PARA165" o:spid="_x0000_s1193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MkWb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6AA26BF" w14:textId="02CE750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స్వతంత్రులనుగా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వాక్యభాగములో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గమనించండి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కేంద్రమైయున్నది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మనస్సుల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హృదయముల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వ్రాయబడియున్నది</w:t>
      </w:r>
      <w:r w:rsidR="002660EE">
        <w:rPr>
          <w:rFonts w:eastAsia="Gautami"/>
          <w:cs/>
          <w:lang w:bidi="te"/>
        </w:rPr>
        <w:t>.</w:t>
      </w:r>
    </w:p>
    <w:p w14:paraId="261D0737" w14:textId="6BA1D48D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51365DDE" wp14:editId="1A8B08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CA652" w14:textId="2B24BAE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5DDE" id="PARA166" o:spid="_x0000_s1194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PY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u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Eoe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44CA652" w14:textId="2B24BAE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హృదయములు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మనస్సుల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వ్రాయబ</w:t>
      </w:r>
      <w:r w:rsidR="00AF7149">
        <w:rPr>
          <w:rFonts w:eastAsia="Gautami" w:hint="cs"/>
          <w:cs/>
        </w:rPr>
        <w:t>డి</w:t>
      </w:r>
      <w:r w:rsidR="002660EE">
        <w:rPr>
          <w:rFonts w:eastAsia="Gautami"/>
          <w:cs/>
        </w:rPr>
        <w:t>యుండు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యెరిగియున్నాము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ప్రేమించుచున్నాము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మునుపటి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కాలమునకు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చెందినదిగా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విడిచిపెట్టుట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కాదుకదా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అంతరంగికము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దానిని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నిజాయితీగా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అనుసరిస్తాము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ఆచరించవలసియుండినది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ద్వితీ</w:t>
      </w:r>
      <w:r w:rsidR="002660EE">
        <w:rPr>
          <w:rFonts w:eastAsia="Gautami"/>
          <w:cs/>
          <w:lang w:bidi="te"/>
        </w:rPr>
        <w:t>. 6:6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సెలవిచ్చాడు</w:t>
      </w:r>
      <w:r w:rsidR="002660EE">
        <w:rPr>
          <w:rFonts w:eastAsia="Gautami"/>
          <w:cs/>
          <w:lang w:bidi="te"/>
        </w:rPr>
        <w:t>:</w:t>
      </w:r>
    </w:p>
    <w:p w14:paraId="219DA45E" w14:textId="12CCDFE0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58B5515E" wp14:editId="0CA46A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222C5" w14:textId="38DAC2F2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515E" id="PARA167" o:spid="_x0000_s1195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ap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VQWq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27222C5" w14:textId="38DAC2F2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నేడు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నేను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నీకాజ్ఞాపించు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ఈ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మాటలు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హృదయములో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ఉండవలెను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ద్వితీ</w:t>
      </w:r>
      <w:r w:rsidR="002660EE" w:rsidRPr="007D42DA">
        <w:rPr>
          <w:rFonts w:eastAsia="Gautami"/>
          <w:cs/>
          <w:lang w:bidi="te"/>
        </w:rPr>
        <w:t>. 6:6).</w:t>
      </w:r>
    </w:p>
    <w:p w14:paraId="135874BA" w14:textId="6F344A7F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441AD908" wp14:editId="40E783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22186" w14:textId="383A6C29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D908" id="PARA168" o:spid="_x0000_s1196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uqCwIAACI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zs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wl26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5C22186" w14:textId="383A6C29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కీర్తనలు</w:t>
      </w:r>
      <w:r w:rsidR="002660EE">
        <w:rPr>
          <w:rFonts w:eastAsia="Gautami"/>
          <w:cs/>
          <w:lang w:bidi="te"/>
        </w:rPr>
        <w:t xml:space="preserve"> 119:11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కీర్తనకారుడు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సాక్ష్యమిచ్చినట్లు</w:t>
      </w:r>
      <w:r w:rsidR="002660EE">
        <w:rPr>
          <w:rFonts w:eastAsia="Gautami"/>
          <w:cs/>
          <w:lang w:bidi="te"/>
        </w:rPr>
        <w:t>:</w:t>
      </w:r>
    </w:p>
    <w:p w14:paraId="0AB4C204" w14:textId="410DE756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4D70AD2D" wp14:editId="0FEE38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1364F" w14:textId="06CD2BF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AD2D" id="PARA169" o:spid="_x0000_s1197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7bDA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vi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50C7b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DD1364F" w14:textId="06CD2BF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యెదుట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నేను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పాపము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చేయకుండునట్లు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హృదయములో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వాక్యము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ఉంచుకొని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యున్నాను</w:t>
      </w:r>
      <w:r w:rsidR="002660EE" w:rsidRPr="007D42DA">
        <w:rPr>
          <w:rFonts w:eastAsia="Gautami"/>
          <w:cs/>
          <w:lang w:bidi="te"/>
        </w:rPr>
        <w:t>.</w:t>
      </w:r>
    </w:p>
    <w:p w14:paraId="6A1B30ED" w14:textId="5C573F9D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1A30532A" wp14:editId="3EF31E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A1823" w14:textId="41A09C4B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532A" id="PARA170" o:spid="_x0000_s1198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BJ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n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s8wS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65A1823" w14:textId="41A09C4B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వాక్యము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ఎల్లప్పుడూ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హృదయములు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మనస్సులలో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ఉండవలసియున్నది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వాస్తవానికి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అనేకమంది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హృదయములు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మనస్సులలో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ఉండినది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హృదయములు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మనస్సుల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మీద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వ్రాయబడుట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భిన్నముగా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ఏమి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జరుగలేదు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కొనసాగింపు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>.</w:t>
      </w:r>
    </w:p>
    <w:p w14:paraId="5E9ADC5A" w14:textId="0D02FFD1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14C7AEF8" wp14:editId="6DCBCF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5AB19" w14:textId="478B815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AEF8" id="PARA171" o:spid="_x0000_s1199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U4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zrFO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555AB19" w14:textId="478B815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మరిప్రాముఖ్యమైన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కారణములను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చెప్పవచ్చు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ఆధారముగా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ఐగుప్తు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నుండి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నిర్గమన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వెనుకకు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వాగ్దాన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దేశములో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చూశారు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నేడు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క్రైస్తవులు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ఆధారముగా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క్రీస్తునందు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రక్షణ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గొప్ప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వైపుకు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వెనుకకు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చూస్తారు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ఆయన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రెండవ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రాకడ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గొప్ప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ఎదురుచూస్తారు</w:t>
      </w:r>
      <w:r w:rsidR="002660EE">
        <w:rPr>
          <w:rFonts w:eastAsia="Gautami"/>
          <w:cs/>
          <w:lang w:bidi="te"/>
        </w:rPr>
        <w:t>.</w:t>
      </w:r>
    </w:p>
    <w:p w14:paraId="00AFF2EE" w14:textId="54C36A2D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67CD2520" wp14:editId="3EE4E2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8E96A" w14:textId="5C6A9BC8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2520" id="PARA172" o:spid="_x0000_s1200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22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l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fd9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4C8E96A" w14:textId="5C6A9BC8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మరొకసారి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క్రైస్తవులముగా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చోటు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మార్పుల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వెలుగులో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పునః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హెబ్రీ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పత్రిక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రచయిత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హెబ్రీ</w:t>
      </w:r>
      <w:r w:rsidR="002660EE">
        <w:rPr>
          <w:rFonts w:eastAsia="Gautami"/>
          <w:cs/>
          <w:lang w:bidi="te"/>
        </w:rPr>
        <w:t xml:space="preserve"> 10:1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చెప్పుతున్నాడు</w:t>
      </w:r>
      <w:r w:rsidR="002660EE">
        <w:rPr>
          <w:rFonts w:eastAsia="Gautami"/>
          <w:cs/>
          <w:lang w:bidi="te"/>
        </w:rPr>
        <w:t>:</w:t>
      </w:r>
    </w:p>
    <w:p w14:paraId="290EC077" w14:textId="0C3B46FE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591F27A2" wp14:editId="74821E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8C21E" w14:textId="2A58BB63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27A2" id="PARA173" o:spid="_x0000_s1201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jH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AKI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FC8C21E" w14:textId="2A58BB63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ధర్మశాస్త్రము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రాబోవుచున్న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మేలుల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ఛాయగలదియే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గాని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ఆ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వస్తువుల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నిజస్వరూపము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గలదికాదు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హెబ్రీ</w:t>
      </w:r>
      <w:r w:rsidR="002660EE" w:rsidRPr="007D42DA">
        <w:rPr>
          <w:rFonts w:eastAsia="Gautami"/>
          <w:cs/>
          <w:lang w:bidi="te"/>
        </w:rPr>
        <w:t>. 10:1).</w:t>
      </w:r>
    </w:p>
    <w:p w14:paraId="476913F1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249402D6" wp14:editId="0DA7AC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55189" w14:textId="37BDB10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02D6" id="PARA174" o:spid="_x0000_s1202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x2WV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4955189" w14:textId="37BDB10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ముందుగానే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గుర్తించిన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వ్యక్తిగా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బయలుపరచబడ్డాడు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ఫలితంగా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పాత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జంతు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అర్పించ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బద్ధులనుగా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సూచికముగా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వాస్తవికత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క్రీస్తు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నెరవేర్చబడినవి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ఫలితంగా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ఎడ్లు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మేకలను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అర్పించుట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ద్వారాగాక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యేసుపై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ఆధారపడుట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రీతిలో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పాటిస్తాము</w:t>
      </w:r>
      <w:r w:rsidR="002660EE">
        <w:rPr>
          <w:rFonts w:eastAsia="Gautami"/>
          <w:cs/>
          <w:lang w:bidi="te"/>
        </w:rPr>
        <w:t>.</w:t>
      </w:r>
    </w:p>
    <w:p w14:paraId="108F8597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4A0D612D" wp14:editId="7F0213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856E4" w14:textId="7BF4E42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612D" id="PARA175" o:spid="_x0000_s1203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MkDQIAACI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uhjJ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91856E4" w14:textId="7BF4E42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భవిష్యత్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యుగమునకు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అనువర్తించుచుండగా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సర్దుబాట్లను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దగ్గరగా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పరిశీలన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చేద్దాము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ప్రస్తుతానికి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యుగములో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రూపములో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అనువర్తించబడాలి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దృశ్యము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స్పష్టమైయుండాలి</w:t>
      </w:r>
      <w:r w:rsidR="002660EE">
        <w:rPr>
          <w:rFonts w:eastAsia="Gautami"/>
          <w:cs/>
          <w:lang w:bidi="te"/>
        </w:rPr>
        <w:t>.</w:t>
      </w:r>
    </w:p>
    <w:p w14:paraId="5969F320" w14:textId="252ED434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4816CAE0" wp14:editId="774076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5F77B" w14:textId="3139C4D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CAE0" id="PARA176" o:spid="_x0000_s1204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T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toCWk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825F77B" w14:textId="3139C4D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ప్రేమ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సువార్త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క్రొత్త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అనుబంధములో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విశదీకరించాము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చివరి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సిద్ధముగా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ఉన్నాము</w:t>
      </w:r>
      <w:r w:rsidR="002660EE">
        <w:rPr>
          <w:rFonts w:eastAsia="Gautami"/>
          <w:cs/>
          <w:lang w:bidi="te"/>
        </w:rPr>
        <w:t xml:space="preserve">: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ఒకదానితో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సామరస్యం</w:t>
      </w:r>
      <w:r w:rsidR="002660EE">
        <w:rPr>
          <w:rFonts w:eastAsia="Gautami"/>
          <w:cs/>
          <w:lang w:bidi="te"/>
        </w:rPr>
        <w:t>.</w:t>
      </w:r>
    </w:p>
    <w:p w14:paraId="7EE14161" w14:textId="47C7DCAF" w:rsidR="006009F5" w:rsidRDefault="002660EE" w:rsidP="007D42DA">
      <w:pPr>
        <w:pStyle w:val="PanelHeading"/>
        <w:rPr>
          <w:cs/>
          <w:lang w:bidi="te"/>
        </w:rPr>
      </w:pPr>
      <w:bookmarkStart w:id="19" w:name="_Toc113875067"/>
      <w:r>
        <w:rPr>
          <w:rFonts w:eastAsia="Gautami"/>
          <w:cs/>
          <w:lang w:bidi="te-IN"/>
        </w:rPr>
        <w:t>సామరస్యం</w:t>
      </w:r>
      <w:bookmarkEnd w:id="19"/>
    </w:p>
    <w:p w14:paraId="3EC466CD" w14:textId="2B172526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4B713494" wp14:editId="1A6030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8C680" w14:textId="3F3272E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3494" id="PARA177" o:spid="_x0000_s1205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Pi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z3f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k3Vj4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F08C680" w14:textId="3F3272E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న్యాయ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వ్యవస్థలో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అవసరతలు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ఇవి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ఉండి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మాట్లాడతాయి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అంటే</w:t>
      </w:r>
      <w:r w:rsidR="002660EE">
        <w:rPr>
          <w:rFonts w:eastAsia="Gautami"/>
          <w:cs/>
          <w:lang w:bidi="te"/>
        </w:rPr>
        <w:t xml:space="preserve">, </w:t>
      </w:r>
      <w:r w:rsidR="00881979">
        <w:rPr>
          <w:rFonts w:eastAsia="Gautami" w:hint="cs"/>
          <w:cs/>
        </w:rPr>
        <w:t>ఈ</w:t>
      </w:r>
      <w:r w:rsidR="00881979">
        <w:rPr>
          <w:rFonts w:eastAsia="Gautami"/>
          <w:cs/>
        </w:rPr>
        <w:t xml:space="preserve"> 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విభేదించుచున్నట్లు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అనిపిస్తుంది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నియమముల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సంఘర్షణ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సమస్యను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</w:t>
      </w:r>
      <w:r w:rsidR="002660EE">
        <w:rPr>
          <w:rFonts w:eastAsia="Gautami"/>
          <w:cs/>
          <w:lang w:bidi="te"/>
        </w:rPr>
        <w:t>-</w:t>
      </w:r>
      <w:r w:rsidR="002660EE">
        <w:rPr>
          <w:rFonts w:eastAsia="Gautami"/>
          <w:cs/>
        </w:rPr>
        <w:t>పై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దృష్టి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పెట్టు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డియొంటలాజికల్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వ్యవస్థలన్నీ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ఎదుర్కుంటాయి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మాత్రం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నిజమైన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వ్యత్యాసములు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పెద్దగా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కనిపించవు</w:t>
      </w:r>
      <w:r w:rsidR="002660EE">
        <w:rPr>
          <w:rFonts w:eastAsia="Gautami"/>
          <w:cs/>
          <w:lang w:bidi="te"/>
        </w:rPr>
        <w:t xml:space="preserve">;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ఏనాడు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</w:t>
      </w:r>
      <w:r w:rsidR="00CB09FB">
        <w:rPr>
          <w:rFonts w:eastAsia="Gautami" w:hint="cs"/>
          <w:cs/>
        </w:rPr>
        <w:t>ర్షిం</w:t>
      </w:r>
      <w:r w:rsidR="002660EE">
        <w:rPr>
          <w:rFonts w:eastAsia="Gautami"/>
          <w:cs/>
        </w:rPr>
        <w:t>చని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విధముగానే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ఏనాడు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ఒకదానితో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సంఘర్షించవు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బోధనలు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అన్నీ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పరిపూర్ణ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సామరస్యము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కలిగియున్నాయి</w:t>
      </w:r>
      <w:r w:rsidR="002660EE">
        <w:rPr>
          <w:rFonts w:eastAsia="Gautami"/>
          <w:cs/>
          <w:lang w:bidi="te"/>
        </w:rPr>
        <w:t>.</w:t>
      </w:r>
    </w:p>
    <w:p w14:paraId="776FB639" w14:textId="6542A4B9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48B63715" wp14:editId="3E77F0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E38FF" w14:textId="0E5498D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3715" id="PARA178" o:spid="_x0000_s1206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u3CwIAACI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jWvcZWaT7wD1Bffz0FMfHN8pnGLPQnxh&#10;HrnGlVC/8RkPqQG7wWBR0oD/+Td/ykcKMEpJi9qpqEVxU6K/W6QmyWw0/GgcRsOezAOgGGf4LhzP&#10;Jl7wUY+m9GDeUdTb1ANDzHLsVNE4mg+x1y8+Ci6225yEYnIs7u2r46l0QjEh+ta9M+8G2CPy9QSj&#10;plj5Af0+t8d/e4ogVabmhuEANwoxkzs8mqT03/9z1u1p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DA27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B8E38FF" w14:textId="0E5498D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యాకోబు</w:t>
      </w:r>
      <w:r w:rsidR="002660EE">
        <w:rPr>
          <w:rFonts w:eastAsia="Gautami"/>
          <w:cs/>
          <w:lang w:bidi="te"/>
        </w:rPr>
        <w:t xml:space="preserve"> 2:10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చూసినట్లు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సంగ్రహమైయున్నది</w:t>
      </w:r>
      <w:r w:rsidR="002660EE">
        <w:rPr>
          <w:rFonts w:eastAsia="Gautami"/>
          <w:cs/>
          <w:lang w:bidi="te"/>
        </w:rPr>
        <w:t>:</w:t>
      </w:r>
    </w:p>
    <w:p w14:paraId="2D31343A" w14:textId="034BF917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149F9A62" wp14:editId="11A9E9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14357" w14:textId="3EBA34F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9A62" id="PARA179" o:spid="_x0000_s1207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7G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XRc5QH3B/Tz01AfHdwqn2LMQX5hH&#10;rnEl1G98RiM1YDcYPEoa8D//dp7ykQKMUtKidipqUdyU6O8WqUkyGx0/OofRsSfzACjGGb4Lx7OL&#10;F3zUoys9mHcU9Tb1wBCzHDtVNI7uQ+z1i4+Ci+02J6GYHIt7++p4Kp1QTIi+de/MuwH2iHw9wagp&#10;Vn5Av8/t8d+eIkiVqUm49hgOcKMQM7nDo0lK//0/Z92e9uYX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NS7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EA14357" w14:textId="3EBA34F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  <w:lang w:bidi="te-IN"/>
        </w:rPr>
        <w:t>ఎవడైనను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ధర్మశాస్త్రమంతయు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గైకొనియు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  <w:lang w:bidi="te-IN"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ఆజ్ఞవిషయములో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తప్పి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పోయినయెడల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  <w:lang w:bidi="te-IN"/>
        </w:rPr>
        <w:t>ఆజ్ఞలన్నిటి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  <w:lang w:bidi="te-IN"/>
        </w:rPr>
        <w:t>అపరాధియగును</w:t>
      </w:r>
      <w:r w:rsidR="002660EE">
        <w:rPr>
          <w:rFonts w:eastAsia="Gautami"/>
          <w:cs/>
          <w:lang w:bidi="te"/>
        </w:rPr>
        <w:t xml:space="preserve"> (</w:t>
      </w:r>
      <w:r w:rsidR="002660EE">
        <w:rPr>
          <w:rFonts w:eastAsia="Gautami"/>
          <w:cs/>
          <w:lang w:bidi="te-IN"/>
        </w:rPr>
        <w:t>యాకోబు</w:t>
      </w:r>
      <w:r w:rsidR="002660EE">
        <w:rPr>
          <w:rFonts w:eastAsia="Gautami"/>
          <w:cs/>
          <w:lang w:bidi="te"/>
        </w:rPr>
        <w:t xml:space="preserve"> 2:10).</w:t>
      </w:r>
    </w:p>
    <w:p w14:paraId="1D538A8C" w14:textId="720011ED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07BCAA69" wp14:editId="51DFCC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69BB6" w14:textId="0704450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AA69" id="PARA180" o:spid="_x0000_s1208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B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z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aKjB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5269BB6" w14:textId="0704450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దానిలోని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కలిసి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కోరతాయి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క్రియలు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నిజమైన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సమ్మతిని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సంపూర్ణ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సమ్మతి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కలిగియుంటాయి</w:t>
      </w:r>
      <w:r w:rsidR="002660EE">
        <w:rPr>
          <w:rFonts w:eastAsia="Gautami"/>
          <w:cs/>
          <w:lang w:bidi="te"/>
        </w:rPr>
        <w:t>.</w:t>
      </w:r>
    </w:p>
    <w:p w14:paraId="22F05EE5" w14:textId="671E89A4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1993442E" wp14:editId="5952A0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C5B0" w14:textId="1A0E26E4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442E" id="PARA181" o:spid="_x0000_s1209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U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/38U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155C5B0" w14:textId="1A0E26E4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ఒకదానితో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విభేదించుచున్నట్లు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కనిపించినప్పుడు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గ్రహించలేదు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వాస్తవమేమిటంటే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ఏనాడు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ధర్మశాస్త్రమంతటిని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పరిపూర్ణముగా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చేసుకోలేము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చీల్చబడినట్లు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భావిస్తాము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ఆచరణాత్మకముగా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ఉద్రిక్తతలను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ఏవిధంగా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పరిష్కరించగలము</w:t>
      </w:r>
      <w:r w:rsidR="002660EE">
        <w:rPr>
          <w:rFonts w:eastAsia="Gautami"/>
          <w:cs/>
          <w:lang w:bidi="te"/>
        </w:rPr>
        <w:t xml:space="preserve">? </w:t>
      </w:r>
      <w:r w:rsidR="002660EE">
        <w:rPr>
          <w:rFonts w:eastAsia="Gautami"/>
          <w:cs/>
        </w:rPr>
        <w:t>సరే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చెప్పవచ్చు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రెంటిని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మాత్రమే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ప్రస్తావిద్దాము</w:t>
      </w:r>
      <w:r w:rsidR="002660EE">
        <w:rPr>
          <w:rFonts w:eastAsia="Gautami"/>
          <w:cs/>
          <w:lang w:bidi="te"/>
        </w:rPr>
        <w:t>.</w:t>
      </w:r>
    </w:p>
    <w:p w14:paraId="3AED0736" w14:textId="1142C799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49EFF02E" wp14:editId="1B3848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56BF6" w14:textId="50FEE2B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F02E" id="PARA182" o:spid="_x0000_s1210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2r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RJ9q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5956BF6" w14:textId="50FEE2B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మొదటిగా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తీసుకుంటాయి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ఇవ్వబడినవి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మత్తయి</w:t>
      </w:r>
      <w:r w:rsidR="002660EE">
        <w:rPr>
          <w:rFonts w:eastAsia="Gautami"/>
          <w:cs/>
          <w:lang w:bidi="te"/>
        </w:rPr>
        <w:t xml:space="preserve"> 5:23-24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హెచ్చరికను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ఇచ్చాడు</w:t>
      </w:r>
      <w:r w:rsidR="002660EE">
        <w:rPr>
          <w:rFonts w:eastAsia="Gautami"/>
          <w:cs/>
          <w:lang w:bidi="te"/>
        </w:rPr>
        <w:t>:</w:t>
      </w:r>
    </w:p>
    <w:p w14:paraId="08554B39" w14:textId="778B6E26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3B0D9055" wp14:editId="627E1D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55269" w14:textId="6C2437CA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9055" id="PARA183" o:spid="_x0000_s1211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ja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54ja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555269" w14:textId="6C2437CA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కావున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నీవు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బలిపీఠమునొద్ద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అర్పణము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నర్పించుచుండగా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నీమీద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సహోదరునికి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విరోధమేమైననుకలదని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అక్కడ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జ్ఞాపకము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వచ్చినయెడల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అక్కడ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బలిపీఠము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నెదుటనే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యర్పణము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విడిచిపెట్టి</w:t>
      </w:r>
      <w:r w:rsidR="002660EE" w:rsidRPr="007D42DA">
        <w:rPr>
          <w:rFonts w:eastAsia="Gautami"/>
          <w:cs/>
          <w:lang w:bidi="te"/>
        </w:rPr>
        <w:t xml:space="preserve">, </w:t>
      </w:r>
      <w:r w:rsidR="002660EE" w:rsidRPr="007D42DA">
        <w:rPr>
          <w:rFonts w:eastAsia="Gautami"/>
          <w:cs/>
          <w:lang w:bidi="te-IN"/>
        </w:rPr>
        <w:t>మొదట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వెళ్లి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సహోదరునితో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సమాధానపడుము</w:t>
      </w:r>
      <w:r w:rsidR="002660EE" w:rsidRPr="007D42DA">
        <w:rPr>
          <w:rFonts w:eastAsia="Gautami"/>
          <w:cs/>
          <w:lang w:bidi="te"/>
        </w:rPr>
        <w:t xml:space="preserve">; </w:t>
      </w:r>
      <w:r w:rsidR="002660EE" w:rsidRPr="007D42DA">
        <w:rPr>
          <w:rFonts w:eastAsia="Gautami"/>
          <w:cs/>
          <w:lang w:bidi="te-IN"/>
        </w:rPr>
        <w:t>అటు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తరువాత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వచ్చి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నీ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యర్పణము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నర్పింపుము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మత్తయి</w:t>
      </w:r>
      <w:r w:rsidR="002660EE" w:rsidRPr="007D42DA">
        <w:rPr>
          <w:rFonts w:eastAsia="Gautami"/>
          <w:cs/>
          <w:lang w:bidi="te"/>
        </w:rPr>
        <w:t xml:space="preserve"> 5:23-24).</w:t>
      </w:r>
    </w:p>
    <w:p w14:paraId="7E4898E4" w14:textId="7CB9E100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01F9A8AD" wp14:editId="575E94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2E02D" w14:textId="2D788596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A8AD" id="PARA184" o:spid="_x0000_s1212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ZI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r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P+JZ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A2E02D" w14:textId="2D788596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దేవునికి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అర్పించిన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ప్రజల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సమాధానము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కలిగియుంటుంది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బోధించాడు</w:t>
      </w:r>
      <w:r w:rsidR="002660EE">
        <w:rPr>
          <w:rFonts w:eastAsia="Gautami"/>
          <w:cs/>
          <w:lang w:bidi="te"/>
        </w:rPr>
        <w:t xml:space="preserve"> — </w:t>
      </w:r>
      <w:r w:rsidR="002660EE">
        <w:rPr>
          <w:rFonts w:eastAsia="Gautami"/>
          <w:cs/>
        </w:rPr>
        <w:t>ఎంతమట్టుకు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విశ్వాసి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బలిపీఠము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యొద్ద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బలిని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అర్పించుటకు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సిద్ధముగా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ఉన్నప్పటికీ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అర్పణను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ఆపి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వెళ్లి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సహోదరునితో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సమాధానపడవలసియున్నది</w:t>
      </w:r>
      <w:r w:rsidR="002660EE">
        <w:rPr>
          <w:rFonts w:eastAsia="Gautami"/>
          <w:cs/>
          <w:lang w:bidi="te"/>
        </w:rPr>
        <w:t>.</w:t>
      </w:r>
    </w:p>
    <w:p w14:paraId="69B717FA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703D2959" wp14:editId="165BB5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FB02E" w14:textId="7664A61F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2959" id="PARA185" o:spid="_x0000_s1213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M5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g1jO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9FFB02E" w14:textId="7664A61F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మిగిలిన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పాపముల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ఘోరమైనవి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ప్రతిసారి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ప్రాముఖ్యమైనవి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చెప్పిన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ప్రతిసారి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స్థాయిలలో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ఆపాదిస్తుంది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గ్రహించాలి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కంటే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ఎక్కువ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ప్రాధాన్యతనిచ్చుట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ధర్మశాస్త్రమంతటికి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అనుగుణంగా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సంఘర్షణగా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పరిగణించబడకూడదు</w:t>
      </w:r>
      <w:r w:rsidR="002660EE">
        <w:rPr>
          <w:rFonts w:eastAsia="Gautami"/>
          <w:cs/>
          <w:lang w:bidi="te"/>
        </w:rPr>
        <w:t>.</w:t>
      </w:r>
    </w:p>
    <w:p w14:paraId="20C492EF" w14:textId="6D04BC42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3EBCBCE3" wp14:editId="568DBB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0E2F" w14:textId="4A0FDCE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BCE3" id="PARA186" o:spid="_x0000_s1214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aODAIAACI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hWusVuMiR6iuuJ+Dnnpv+a7BKfbMh1fm&#10;kGtcCfUbXtBIBdgNBo+SGtzPv53HfKQAo5S0qJ2SGhQ3Jeq7QWqizEbHjc5xdMxZPwKKcYrvwvLk&#10;4gUX1OhKB/odRb2NPTDEDMdOJQ2j+xh6/eKj4GK7TUkoJsvC3hwsj6UjihHRt+6dOTvAHpCvZxg1&#10;xYoP6Pe5Pf7bcwDZJGoirj2GA9woxETu8Gii0n//T1n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6ZZa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C970E2F" w14:textId="4A0FDCE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రెండవదిగా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నియమములకు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మినహాయింపులు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అంతర్గత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అవగాహనతో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ఇవ్వబడినవి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అనగా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న్యాయ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వ్యవస్థలో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ఆపత్కాల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సమయములలో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పరిస్థితులలో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నిబంధనలు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అధిగమిస్తాయి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అనవచ్చు</w:t>
      </w:r>
      <w:r w:rsidR="002660EE">
        <w:rPr>
          <w:rFonts w:eastAsia="Gautami"/>
          <w:cs/>
          <w:lang w:bidi="te"/>
        </w:rPr>
        <w:t>.</w:t>
      </w:r>
    </w:p>
    <w:p w14:paraId="125BD9FB" w14:textId="34D4E87E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66E7F23B" wp14:editId="4BF023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B691F" w14:textId="2CBA3D5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F23B" id="PARA187" o:spid="_x0000_s1215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P/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5Bj/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5BB691F" w14:textId="2CBA3D5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ఉదాహరణకు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అపొ</w:t>
      </w:r>
      <w:r w:rsidR="002660EE">
        <w:rPr>
          <w:rFonts w:eastAsia="Gautami"/>
          <w:cs/>
          <w:lang w:bidi="te"/>
        </w:rPr>
        <w:t>. 5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అపొస్తలులు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సమాజ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మందిరపు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పెద్దల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మధ్య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జరిగిన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సంఘర్షణను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చూడండి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ఆ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సందర్భములో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సమాజ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మందిరపు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పెద్దలు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యేసును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ప్రకటించుట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మానమని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అపొస్తలులకు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ఆజ్ఞాపించారు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అపొస్తలులు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తిరస్కరించారు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వారి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క్రియలకు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అపొస్తలులు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ఇచ్చిన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సమర్థన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అపొ</w:t>
      </w:r>
      <w:r w:rsidR="002660EE">
        <w:rPr>
          <w:rFonts w:eastAsia="Gautami"/>
          <w:cs/>
          <w:lang w:bidi="te"/>
        </w:rPr>
        <w:t>. 5:29</w:t>
      </w:r>
      <w:r w:rsidR="002660EE">
        <w:rPr>
          <w:rFonts w:eastAsia="Gautami"/>
          <w:cs/>
        </w:rPr>
        <w:t>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నమోదు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చేయబడింది</w:t>
      </w:r>
      <w:r w:rsidR="002660EE">
        <w:rPr>
          <w:rFonts w:eastAsia="Gautami"/>
          <w:cs/>
          <w:lang w:bidi="te"/>
        </w:rPr>
        <w:t>:</w:t>
      </w:r>
    </w:p>
    <w:p w14:paraId="15D8E7F9" w14:textId="3A4575EC" w:rsidR="006009F5" w:rsidRDefault="00E142EE" w:rsidP="007D42D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15C9A385" wp14:editId="022B23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3A58A" w14:textId="7B525862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A385" id="PARA188" o:spid="_x0000_s1216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78CwIAACI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yc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hrv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B43A58A" w14:textId="7B525862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 w:rsidRPr="007D42DA">
        <w:rPr>
          <w:rFonts w:eastAsia="Gautami"/>
          <w:cs/>
          <w:lang w:bidi="te-IN"/>
        </w:rPr>
        <w:t>మనుష్యులకు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కాదు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దేవునికే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మేము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లోబడవలెను</w:t>
      </w:r>
      <w:r w:rsidR="002660EE" w:rsidRPr="007D42DA">
        <w:rPr>
          <w:rFonts w:eastAsia="Gautami"/>
          <w:cs/>
          <w:lang w:bidi="te"/>
        </w:rPr>
        <w:t xml:space="preserve"> </w:t>
      </w:r>
      <w:r w:rsidR="002660EE" w:rsidRPr="007D42DA">
        <w:rPr>
          <w:rFonts w:eastAsia="Gautami"/>
          <w:cs/>
          <w:lang w:bidi="te-IN"/>
        </w:rPr>
        <w:t>గదా</w:t>
      </w:r>
      <w:r w:rsidR="002660EE" w:rsidRPr="007D42DA">
        <w:rPr>
          <w:rFonts w:eastAsia="Gautami"/>
          <w:cs/>
          <w:lang w:bidi="te"/>
        </w:rPr>
        <w:t xml:space="preserve"> (</w:t>
      </w:r>
      <w:r w:rsidR="002660EE" w:rsidRPr="007D42DA">
        <w:rPr>
          <w:rFonts w:eastAsia="Gautami"/>
          <w:cs/>
          <w:lang w:bidi="te-IN"/>
        </w:rPr>
        <w:t>అపొ</w:t>
      </w:r>
      <w:r w:rsidR="002660EE" w:rsidRPr="007D42DA">
        <w:rPr>
          <w:rFonts w:eastAsia="Gautami"/>
          <w:cs/>
          <w:lang w:bidi="te"/>
        </w:rPr>
        <w:t xml:space="preserve"> 5:29).</w:t>
      </w:r>
    </w:p>
    <w:p w14:paraId="508AAFBE" w14:textId="6DE9D39F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756BFD0C" wp14:editId="35686D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FBF04" w14:textId="25C8831C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FD0C" id="PARA189" o:spid="_x0000_s1217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uNDA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uS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FFu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3BFBF04" w14:textId="25C8831C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సందర్భములో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యూదుల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సమాజ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నిర్వహణ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గుంపుగా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సమాజ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మందిరపు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పెద్దలకు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అపొస్తలులపై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అర్హమైన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అధికారము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అధికారములకు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కోరుతుంది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అయితే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సమాజ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మందిరపు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పెద్దలు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వ్యతిరేకించినప్పుడు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నాయకులకు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చూపాలను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సాధారణ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మినహాయించింది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మినహాయింపు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కారణంగా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సమాజ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మందిరపు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పెద్దలకు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దేవుని</w:t>
      </w:r>
      <w:r w:rsidR="00766957">
        <w:rPr>
          <w:rFonts w:eastAsia="Gautami" w:hint="cs"/>
          <w:cs/>
        </w:rPr>
        <w:t>కి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అపొస్తలులు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చేయదగిన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నీతిగల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మంచి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అయ్యుండినది</w:t>
      </w:r>
      <w:r w:rsidR="002660EE">
        <w:rPr>
          <w:rFonts w:eastAsia="Gautami"/>
          <w:cs/>
          <w:lang w:bidi="te"/>
        </w:rPr>
        <w:t>.</w:t>
      </w:r>
    </w:p>
    <w:p w14:paraId="4AB5BC4E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1AA7F264" wp14:editId="171255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980EF" w14:textId="3732C220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F264" id="PARA190" o:spid="_x0000_s1218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U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mY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6AtFH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7B980EF" w14:textId="3732C220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కాని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మరొకసారి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ఇది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మరొక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వ్యతిరేకించిన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సందర్భము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మాత్రం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ఎందుకంటే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సంపూర్ణత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గుణము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పోరాడదు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బదులుగా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సామాన్య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కార్యములను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చేయవలసియుంటుంది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ఆశిస్తుంది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సందర్భములలో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బాధ్యత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వెలుగులో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పరిస్థితిని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హేతువులను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కొలచుట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కనుగొనాలి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నియమములను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అనువర్తించు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పోలియుండకపోయినప్పటికీ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సమస్తమునకు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సంపూర్ణ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అర్థములో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విధేయత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ఉత్తమమైన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అయ్యున్నది</w:t>
      </w:r>
      <w:r w:rsidR="002660EE">
        <w:rPr>
          <w:rFonts w:eastAsia="Gautami"/>
          <w:cs/>
          <w:lang w:bidi="te"/>
        </w:rPr>
        <w:t>.</w:t>
      </w:r>
    </w:p>
    <w:p w14:paraId="33156A11" w14:textId="77777777" w:rsidR="00ED4382" w:rsidRDefault="00E142EE" w:rsidP="006009F5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0B50BEF4" wp14:editId="6EE660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A76D6" w14:textId="14737A51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BEF4" id="PARA191" o:spid="_x0000_s1219" type="#_x0000_t202" style="position:absolute;left:0;text-align:left;margin-left:33pt;margin-top:0;width:28.05pt;height:28.05pt;z-index:25204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B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f6wb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BFA76D6" w14:textId="14737A51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అవును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ప్రాధాన్యతలను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ఆపాదించునప్పుడు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జాగ్రత్త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వహించాలి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పరిమితమైన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పతనమైన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మానవులము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చేయవలసిన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సరియైన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కనుగొనుటలో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విఫలమగుట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కొన్నిసార్లు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తప్పు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నిర్ణయములను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తీసుకొనుట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నిస్సందేహముగా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జరుగుతుంది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అయినప్పటికీ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కలిగియున్నాయని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కాబట్టి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ఆజ్ఞలు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ఒకదానితో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సామరస్యమును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చూపు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కనుగొనుటకు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ప్రయత్నించాలని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ఎల్లప్పుడూ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జ్ఞాపకముంచుకోవాలి</w:t>
      </w:r>
      <w:r w:rsidR="002660EE">
        <w:rPr>
          <w:rFonts w:eastAsia="Gautami"/>
          <w:cs/>
          <w:lang w:bidi="te"/>
        </w:rPr>
        <w:t>.</w:t>
      </w:r>
    </w:p>
    <w:p w14:paraId="0A68D697" w14:textId="3905EB01" w:rsidR="006009F5" w:rsidRDefault="002660EE" w:rsidP="006009F5">
      <w:pPr>
        <w:pStyle w:val="ChapterHeading"/>
      </w:pPr>
      <w:bookmarkStart w:id="20" w:name="_Toc113875068"/>
      <w:r>
        <w:rPr>
          <w:cs/>
          <w:lang w:val="te" w:bidi="te-IN"/>
        </w:rPr>
        <w:t>ముగింపు</w:t>
      </w:r>
      <w:bookmarkEnd w:id="20"/>
    </w:p>
    <w:p w14:paraId="7A597025" w14:textId="34216A50" w:rsidR="006009F5" w:rsidRDefault="00E142EE" w:rsidP="006009F5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5AF69167" wp14:editId="780B91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B6AB6" w14:textId="5484E157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9167" id="PARA192" o:spid="_x0000_s1220" type="#_x0000_t202" style="position:absolute;left:0;text-align:left;margin-left:33pt;margin-top:0;width:28.05pt;height:28.05pt;z-index:25205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jg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u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MI4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C9B6AB6" w14:textId="5484E157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పాఠములో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క్రైస్తవ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చూశాము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భాషలు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సాహిత్యములను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వరకు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రీతులతో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ఉపయోగించాలని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ఒక్కటి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ఎంతో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కొంత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విశేషమైన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విషయములను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చూశాము</w:t>
      </w:r>
      <w:r w:rsidR="002660EE">
        <w:rPr>
          <w:rFonts w:eastAsia="Gautami"/>
          <w:cs/>
          <w:lang w:bidi="te"/>
        </w:rPr>
        <w:t>.</w:t>
      </w:r>
      <w:r w:rsidR="00ED4382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యొక్క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కార్యములను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lastRenderedPageBreak/>
        <w:t>విశదీకరించాము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ధర్మశాస్త్రము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దానితో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ఇతర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భాగములతో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ఐక్యపరచబడిన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విధానమును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కూడా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చూశాము</w:t>
      </w:r>
      <w:r w:rsidR="002660EE">
        <w:rPr>
          <w:rFonts w:eastAsia="Gautami"/>
          <w:cs/>
          <w:lang w:bidi="te"/>
        </w:rPr>
        <w:t>.</w:t>
      </w:r>
    </w:p>
    <w:p w14:paraId="3B9D4EB7" w14:textId="1F6CAEC6" w:rsidR="006009F5" w:rsidRPr="00ED4382" w:rsidRDefault="00E142EE" w:rsidP="00ED4382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4BAFC18F" wp14:editId="030BD5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AD77F" w14:textId="763D4B5D" w:rsidR="006E6D06" w:rsidRPr="00A535F7" w:rsidRDefault="006E6D06" w:rsidP="00E142EE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C18F" id="PARA193" o:spid="_x0000_s1221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2R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Usb9k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4CAD77F" w14:textId="763D4B5D" w:rsidR="006E6D06" w:rsidRPr="00A535F7" w:rsidRDefault="006E6D06" w:rsidP="00E142EE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660EE">
        <w:rPr>
          <w:rFonts w:eastAsia="Gautami"/>
          <w:cs/>
        </w:rPr>
        <w:t>బైబిలు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నీతిశాస్త్రమును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గూర్చిన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అధ్యయనమును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కొనసాగించుచుండగా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అనేక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అంశములు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ఉన్నాయని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ఒక్కటి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విభిన్నమైన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మార్గములలో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నైతిక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సమాచారమును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తెలియజేస్తుంది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జ్ఞాపకముంచుకొనుట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చాలా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ప్రాముఖ్యమైయున్నది</w:t>
      </w:r>
      <w:r w:rsidR="002660EE">
        <w:rPr>
          <w:rFonts w:eastAsia="Gautami"/>
          <w:cs/>
          <w:lang w:bidi="te"/>
        </w:rPr>
        <w:t xml:space="preserve">.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అధ్యయనము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చేయుటను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ఎదుట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జీవించుటను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కొనసాగించుచుండగా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ఈ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ఆలోచనలను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మనస్సులో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పెట్టుకొనుట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ద్వారా</w:t>
      </w:r>
      <w:r w:rsidR="002660EE">
        <w:rPr>
          <w:rFonts w:eastAsia="Gautami"/>
          <w:cs/>
          <w:lang w:bidi="te"/>
        </w:rPr>
        <w:t xml:space="preserve">, </w:t>
      </w:r>
      <w:r w:rsidR="002660EE">
        <w:rPr>
          <w:rFonts w:eastAsia="Gautami"/>
          <w:cs/>
        </w:rPr>
        <w:t>లేఖనములోని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ప్రతి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భాగము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అంశమును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బాధ్యతాయుతముగా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ఉపయోగించగలుగుతాము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మరియు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దేవుడు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బయలుపరచిన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ప్రామాణికతలకు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దగ్గరగా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మన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జీవితములను</w:t>
      </w:r>
      <w:r w:rsidR="002660EE">
        <w:rPr>
          <w:rFonts w:eastAsia="Gautami"/>
          <w:cs/>
          <w:lang w:bidi="te"/>
        </w:rPr>
        <w:t xml:space="preserve"> </w:t>
      </w:r>
      <w:r w:rsidR="002660EE">
        <w:rPr>
          <w:rFonts w:eastAsia="Gautami"/>
          <w:cs/>
        </w:rPr>
        <w:t>జీవించగలుగుతాము</w:t>
      </w:r>
      <w:r w:rsidR="002660EE">
        <w:rPr>
          <w:rFonts w:eastAsia="Gautami"/>
          <w:cs/>
          <w:lang w:bidi="te"/>
        </w:rPr>
        <w:t>.</w:t>
      </w:r>
    </w:p>
    <w:sectPr w:rsidR="006009F5" w:rsidRPr="00ED4382" w:rsidSect="00A44D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6D14" w14:textId="77777777" w:rsidR="003A78F7" w:rsidRDefault="003A78F7">
      <w:r>
        <w:separator/>
      </w:r>
    </w:p>
  </w:endnote>
  <w:endnote w:type="continuationSeparator" w:id="0">
    <w:p w14:paraId="30EF7925" w14:textId="77777777" w:rsidR="003A78F7" w:rsidRDefault="003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0A87" w14:textId="77777777" w:rsidR="006E6D06" w:rsidRPr="00230C58" w:rsidRDefault="006E6D06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467CB43" w14:textId="77777777" w:rsidR="006E6D06" w:rsidRPr="00356D24" w:rsidRDefault="006E6D06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6073" w14:textId="77777777" w:rsidR="006E6D06" w:rsidRPr="00F04419" w:rsidRDefault="006E6D06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16B5FF36" w14:textId="77777777" w:rsidR="006E6D06" w:rsidRPr="00A44A1F" w:rsidRDefault="006E6D06" w:rsidP="000B4FD2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FDEE" w14:textId="7204AFD3" w:rsidR="006E6D06" w:rsidRPr="00A60482" w:rsidRDefault="006E6D06" w:rsidP="000B4FD2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943F83">
      <w:rPr>
        <w:rFonts w:cs="Calibri"/>
        <w:noProof/>
      </w:rPr>
      <w:t>ii</w:t>
    </w:r>
    <w:r>
      <w:rPr>
        <w:rFonts w:cs="Calibri"/>
      </w:rPr>
      <w:fldChar w:fldCharType="end"/>
    </w:r>
  </w:p>
  <w:p w14:paraId="6F0091A3" w14:textId="77777777" w:rsidR="006E6D06" w:rsidRDefault="006E6D06" w:rsidP="000B4FD2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D461" w14:textId="2CC1B9BF" w:rsidR="006E6D06" w:rsidRPr="00F04419" w:rsidRDefault="006E6D06" w:rsidP="000B4FD2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943F83">
      <w:rPr>
        <w:noProof/>
      </w:rPr>
      <w:t>iii</w:t>
    </w:r>
    <w:r>
      <w:fldChar w:fldCharType="end"/>
    </w:r>
  </w:p>
  <w:p w14:paraId="48A15851" w14:textId="77777777" w:rsidR="006E6D06" w:rsidRPr="00C83EC1" w:rsidRDefault="006E6D06" w:rsidP="000B4FD2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59E9" w14:textId="77777777" w:rsidR="006E6D06" w:rsidRDefault="006E6D06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2C252313" w14:textId="77777777" w:rsidR="006E6D06" w:rsidRDefault="006E6D06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27BF6B2B" w14:textId="77777777" w:rsidR="006E6D06" w:rsidRDefault="006E6D0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B4FA" w14:textId="7B77D216" w:rsidR="006E6D06" w:rsidRPr="006009F5" w:rsidRDefault="006E6D06" w:rsidP="00CC65C5">
    <w:pPr>
      <w:pStyle w:val="Header"/>
      <w:spacing w:after="200"/>
      <w:jc w:val="center"/>
      <w:rPr>
        <w:rStyle w:val="PageNumber"/>
      </w:rPr>
    </w:pPr>
    <w:r w:rsidRPr="006009F5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6009F5">
      <w:rPr>
        <w:rStyle w:val="PageNumber"/>
        <w:rFonts w:ascii="Gautami" w:eastAsia="Gautami" w:hAnsi="Gautami" w:cs="Gautami"/>
        <w:lang w:val="te" w:bidi="te"/>
      </w:rPr>
      <w:fldChar w:fldCharType="begin"/>
    </w:r>
    <w:r w:rsidRPr="006009F5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6009F5">
      <w:rPr>
        <w:rStyle w:val="PageNumber"/>
        <w:rFonts w:ascii="Gautami" w:eastAsia="Gautami" w:hAnsi="Gautami" w:cs="Gautami"/>
        <w:lang w:val="te" w:bidi="te"/>
      </w:rPr>
      <w:fldChar w:fldCharType="separate"/>
    </w:r>
    <w:r w:rsidR="00943F83">
      <w:rPr>
        <w:rStyle w:val="PageNumber"/>
        <w:rFonts w:ascii="Gautami" w:eastAsia="Gautami" w:hAnsi="Gautami" w:cs="Gautami"/>
        <w:bCs/>
        <w:noProof/>
        <w:cs/>
        <w:lang w:val="te" w:bidi="te"/>
      </w:rPr>
      <w:t>5</w:t>
    </w:r>
    <w:r w:rsidRPr="006009F5">
      <w:rPr>
        <w:rStyle w:val="PageNumber"/>
        <w:rFonts w:ascii="Gautami" w:eastAsia="Gautami" w:hAnsi="Gautami" w:cs="Gautami"/>
        <w:lang w:val="te" w:bidi="te"/>
      </w:rPr>
      <w:fldChar w:fldCharType="end"/>
    </w:r>
    <w:r w:rsidRPr="006009F5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75CAB029" w14:textId="77777777" w:rsidR="006E6D06" w:rsidRPr="00356D24" w:rsidRDefault="006E6D06" w:rsidP="006009F5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10D3" w14:textId="2DF7055F" w:rsidR="006E6D06" w:rsidRPr="006009F5" w:rsidRDefault="006E6D06" w:rsidP="00CC65C5">
    <w:pPr>
      <w:pStyle w:val="Header"/>
      <w:spacing w:after="200"/>
      <w:jc w:val="center"/>
      <w:rPr>
        <w:rStyle w:val="PageNumber"/>
      </w:rPr>
    </w:pPr>
    <w:r w:rsidRPr="006009F5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6009F5">
      <w:rPr>
        <w:rStyle w:val="PageNumber"/>
        <w:rFonts w:ascii="Gautami" w:eastAsia="Gautami" w:hAnsi="Gautami" w:cs="Gautami"/>
        <w:lang w:val="te" w:bidi="te"/>
      </w:rPr>
      <w:fldChar w:fldCharType="begin"/>
    </w:r>
    <w:r w:rsidRPr="006009F5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6009F5">
      <w:rPr>
        <w:rStyle w:val="PageNumber"/>
        <w:rFonts w:ascii="Gautami" w:eastAsia="Gautami" w:hAnsi="Gautami" w:cs="Gautami"/>
        <w:lang w:val="te" w:bidi="te"/>
      </w:rPr>
      <w:fldChar w:fldCharType="separate"/>
    </w:r>
    <w:r w:rsidR="00943F83">
      <w:rPr>
        <w:rStyle w:val="PageNumber"/>
        <w:rFonts w:ascii="Gautami" w:eastAsia="Gautami" w:hAnsi="Gautami" w:cs="Gautami"/>
        <w:bCs/>
        <w:noProof/>
        <w:cs/>
        <w:lang w:val="te" w:bidi="te"/>
      </w:rPr>
      <w:t>1</w:t>
    </w:r>
    <w:r w:rsidRPr="006009F5">
      <w:rPr>
        <w:rStyle w:val="PageNumber"/>
        <w:rFonts w:ascii="Gautami" w:eastAsia="Gautami" w:hAnsi="Gautami" w:cs="Gautami"/>
        <w:lang w:val="te" w:bidi="te"/>
      </w:rPr>
      <w:fldChar w:fldCharType="end"/>
    </w:r>
    <w:r w:rsidRPr="006009F5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75622B0B" w14:textId="77777777" w:rsidR="006E6D06" w:rsidRDefault="006E6D06" w:rsidP="006009F5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0325" w14:textId="77777777" w:rsidR="003A78F7" w:rsidRDefault="003A78F7">
      <w:r>
        <w:separator/>
      </w:r>
    </w:p>
  </w:footnote>
  <w:footnote w:type="continuationSeparator" w:id="0">
    <w:p w14:paraId="75D7EE7B" w14:textId="77777777" w:rsidR="003A78F7" w:rsidRDefault="003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287C" w14:textId="77777777" w:rsidR="006E6D06" w:rsidRDefault="006E6D06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2B25BDDE" w14:textId="77777777" w:rsidR="006E6D06" w:rsidRDefault="006E6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40D0" w14:textId="2E62F671" w:rsidR="006E6D06" w:rsidRPr="00311C45" w:rsidRDefault="006E6D06" w:rsidP="006009F5">
    <w:pPr>
      <w:pStyle w:val="Header2"/>
      <w:rPr>
        <w:cs/>
        <w:lang w:bidi="te"/>
      </w:rPr>
    </w:pPr>
    <w:r>
      <w:rPr>
        <w:rFonts w:eastAsia="Gautami"/>
        <w:cs/>
      </w:rPr>
      <w:t>బైబిలానుసారమైన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నిర్ణయాలను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తీసుకొనుట</w:t>
    </w:r>
    <w:r>
      <w:rPr>
        <w:rFonts w:eastAsia="Gautami"/>
        <w:cs/>
        <w:lang w:bidi="te"/>
      </w:rPr>
      <w:tab/>
    </w:r>
    <w:r>
      <w:rPr>
        <w:rFonts w:eastAsia="Gautami"/>
        <w:cs/>
      </w:rPr>
      <w:t>నాల్గవ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నిర్ణాయక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లేఖనము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యొక్క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భాగములు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మరియు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అంశములు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BE8E" w14:textId="77777777" w:rsidR="006E6D06" w:rsidRPr="00FF1ABB" w:rsidRDefault="006E6D06" w:rsidP="006009F5">
    <w:pPr>
      <w:pStyle w:val="Header10"/>
    </w:pPr>
    <w:r>
      <w:rPr>
        <w:rFonts w:eastAsia="Gautami"/>
        <w:cs/>
        <w:lang w:val="te"/>
      </w:rPr>
      <w:t>బైబిలానుసారమైన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నిర్ణయాలను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తీసుకొనుట</w:t>
    </w:r>
  </w:p>
  <w:p w14:paraId="69FF052E" w14:textId="77777777" w:rsidR="006E6D06" w:rsidRDefault="006E6D06" w:rsidP="006009F5">
    <w:pPr>
      <w:pStyle w:val="Header2"/>
      <w:rPr>
        <w:cs/>
        <w:lang w:bidi="te"/>
      </w:rPr>
    </w:pPr>
    <w:r>
      <w:rPr>
        <w:rFonts w:eastAsia="Gautami"/>
        <w:cs/>
      </w:rPr>
      <w:t>నాల్గవ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7776AD5E" w14:textId="77777777" w:rsidR="006E6D06" w:rsidRDefault="006E6D06" w:rsidP="006009F5">
    <w:pPr>
      <w:pStyle w:val="Header2"/>
      <w:rPr>
        <w:cs/>
        <w:lang w:bidi="te"/>
      </w:rPr>
    </w:pPr>
    <w:r>
      <w:rPr>
        <w:rFonts w:eastAsia="Gautami"/>
        <w:cs/>
      </w:rPr>
      <w:t>నిర్ణాయక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లేఖనము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యొక్క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భాగములు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మరియు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అంశములు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8874943">
    <w:abstractNumId w:val="1"/>
  </w:num>
  <w:num w:numId="2" w16cid:durableId="1790472145">
    <w:abstractNumId w:val="2"/>
  </w:num>
  <w:num w:numId="3" w16cid:durableId="2081519984">
    <w:abstractNumId w:val="3"/>
  </w:num>
  <w:num w:numId="4" w16cid:durableId="1601182540">
    <w:abstractNumId w:val="24"/>
  </w:num>
  <w:num w:numId="5" w16cid:durableId="382677096">
    <w:abstractNumId w:val="12"/>
  </w:num>
  <w:num w:numId="6" w16cid:durableId="1065370180">
    <w:abstractNumId w:val="34"/>
  </w:num>
  <w:num w:numId="7" w16cid:durableId="1553730758">
    <w:abstractNumId w:val="29"/>
  </w:num>
  <w:num w:numId="8" w16cid:durableId="892694602">
    <w:abstractNumId w:val="28"/>
  </w:num>
  <w:num w:numId="9" w16cid:durableId="1095712025">
    <w:abstractNumId w:val="27"/>
  </w:num>
  <w:num w:numId="10" w16cid:durableId="357970639">
    <w:abstractNumId w:val="4"/>
  </w:num>
  <w:num w:numId="11" w16cid:durableId="458183853">
    <w:abstractNumId w:val="7"/>
  </w:num>
  <w:num w:numId="12" w16cid:durableId="1107001283">
    <w:abstractNumId w:val="0"/>
  </w:num>
  <w:num w:numId="13" w16cid:durableId="1437868051">
    <w:abstractNumId w:val="14"/>
  </w:num>
  <w:num w:numId="14" w16cid:durableId="982348270">
    <w:abstractNumId w:val="25"/>
  </w:num>
  <w:num w:numId="15" w16cid:durableId="1990136901">
    <w:abstractNumId w:val="13"/>
  </w:num>
  <w:num w:numId="16" w16cid:durableId="2094546335">
    <w:abstractNumId w:val="16"/>
  </w:num>
  <w:num w:numId="17" w16cid:durableId="7759047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8458582">
    <w:abstractNumId w:val="19"/>
  </w:num>
  <w:num w:numId="19" w16cid:durableId="1147237473">
    <w:abstractNumId w:val="6"/>
  </w:num>
  <w:num w:numId="20" w16cid:durableId="153765834">
    <w:abstractNumId w:val="23"/>
  </w:num>
  <w:num w:numId="21" w16cid:durableId="424304949">
    <w:abstractNumId w:val="8"/>
  </w:num>
  <w:num w:numId="22" w16cid:durableId="788090437">
    <w:abstractNumId w:val="10"/>
  </w:num>
  <w:num w:numId="23" w16cid:durableId="128863499">
    <w:abstractNumId w:val="33"/>
  </w:num>
  <w:num w:numId="24" w16cid:durableId="405419887">
    <w:abstractNumId w:val="20"/>
  </w:num>
  <w:num w:numId="25" w16cid:durableId="401830663">
    <w:abstractNumId w:val="17"/>
  </w:num>
  <w:num w:numId="26" w16cid:durableId="1858501718">
    <w:abstractNumId w:val="21"/>
  </w:num>
  <w:num w:numId="27" w16cid:durableId="746153936">
    <w:abstractNumId w:val="15"/>
  </w:num>
  <w:num w:numId="28" w16cid:durableId="1364477200">
    <w:abstractNumId w:val="18"/>
  </w:num>
  <w:num w:numId="29" w16cid:durableId="273248720">
    <w:abstractNumId w:val="9"/>
  </w:num>
  <w:num w:numId="30" w16cid:durableId="1375735128">
    <w:abstractNumId w:val="5"/>
  </w:num>
  <w:num w:numId="31" w16cid:durableId="1438139326">
    <w:abstractNumId w:val="11"/>
  </w:num>
  <w:num w:numId="32" w16cid:durableId="798425263">
    <w:abstractNumId w:val="30"/>
  </w:num>
  <w:num w:numId="33" w16cid:durableId="587272859">
    <w:abstractNumId w:val="32"/>
  </w:num>
  <w:num w:numId="34" w16cid:durableId="2126001615">
    <w:abstractNumId w:val="26"/>
  </w:num>
  <w:num w:numId="35" w16cid:durableId="1410494801">
    <w:abstractNumId w:val="22"/>
  </w:num>
  <w:num w:numId="36" w16cid:durableId="20080888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46700"/>
    <w:rsid w:val="00057F7D"/>
    <w:rsid w:val="00084090"/>
    <w:rsid w:val="00085AC4"/>
    <w:rsid w:val="00090D1F"/>
    <w:rsid w:val="00094084"/>
    <w:rsid w:val="000947F7"/>
    <w:rsid w:val="00097E8D"/>
    <w:rsid w:val="000A197A"/>
    <w:rsid w:val="000B3534"/>
    <w:rsid w:val="000B4FD2"/>
    <w:rsid w:val="000E009E"/>
    <w:rsid w:val="000F3B2C"/>
    <w:rsid w:val="000F3BC6"/>
    <w:rsid w:val="00104D15"/>
    <w:rsid w:val="00105EB4"/>
    <w:rsid w:val="00122CED"/>
    <w:rsid w:val="00125DB4"/>
    <w:rsid w:val="001356E0"/>
    <w:rsid w:val="00140961"/>
    <w:rsid w:val="0014540C"/>
    <w:rsid w:val="0014647E"/>
    <w:rsid w:val="00146779"/>
    <w:rsid w:val="00146FC1"/>
    <w:rsid w:val="00147E32"/>
    <w:rsid w:val="00150992"/>
    <w:rsid w:val="00150D4F"/>
    <w:rsid w:val="0015388B"/>
    <w:rsid w:val="001673B8"/>
    <w:rsid w:val="00187742"/>
    <w:rsid w:val="0019439A"/>
    <w:rsid w:val="001B2A7C"/>
    <w:rsid w:val="001B5D90"/>
    <w:rsid w:val="001D2BB5"/>
    <w:rsid w:val="001E0FDF"/>
    <w:rsid w:val="001E1132"/>
    <w:rsid w:val="001E1A2B"/>
    <w:rsid w:val="001F001E"/>
    <w:rsid w:val="001F2D69"/>
    <w:rsid w:val="0021640C"/>
    <w:rsid w:val="00224475"/>
    <w:rsid w:val="002309DE"/>
    <w:rsid w:val="00230C58"/>
    <w:rsid w:val="00231F1E"/>
    <w:rsid w:val="00232665"/>
    <w:rsid w:val="0023767B"/>
    <w:rsid w:val="00243E23"/>
    <w:rsid w:val="00247FAE"/>
    <w:rsid w:val="002524CC"/>
    <w:rsid w:val="002605C3"/>
    <w:rsid w:val="002660EE"/>
    <w:rsid w:val="00271751"/>
    <w:rsid w:val="002824A4"/>
    <w:rsid w:val="002849A3"/>
    <w:rsid w:val="00285982"/>
    <w:rsid w:val="00285E77"/>
    <w:rsid w:val="00297813"/>
    <w:rsid w:val="002A7F4F"/>
    <w:rsid w:val="002B05FE"/>
    <w:rsid w:val="002C1136"/>
    <w:rsid w:val="002C3DB0"/>
    <w:rsid w:val="002C7CC7"/>
    <w:rsid w:val="002D21FC"/>
    <w:rsid w:val="002D475F"/>
    <w:rsid w:val="002D79BD"/>
    <w:rsid w:val="002E04AA"/>
    <w:rsid w:val="002F5277"/>
    <w:rsid w:val="002F5CE8"/>
    <w:rsid w:val="00303F6C"/>
    <w:rsid w:val="00311C45"/>
    <w:rsid w:val="00330DB2"/>
    <w:rsid w:val="003561C6"/>
    <w:rsid w:val="00356D24"/>
    <w:rsid w:val="0036102A"/>
    <w:rsid w:val="00365731"/>
    <w:rsid w:val="00372DA8"/>
    <w:rsid w:val="00376793"/>
    <w:rsid w:val="003810FF"/>
    <w:rsid w:val="00381401"/>
    <w:rsid w:val="0038467A"/>
    <w:rsid w:val="00387599"/>
    <w:rsid w:val="00391C90"/>
    <w:rsid w:val="0039746C"/>
    <w:rsid w:val="003A78F7"/>
    <w:rsid w:val="003B5383"/>
    <w:rsid w:val="003C0012"/>
    <w:rsid w:val="003C25BE"/>
    <w:rsid w:val="003C78BA"/>
    <w:rsid w:val="003D7144"/>
    <w:rsid w:val="003E0114"/>
    <w:rsid w:val="003E0C9E"/>
    <w:rsid w:val="003E0D70"/>
    <w:rsid w:val="003F26AF"/>
    <w:rsid w:val="003F2842"/>
    <w:rsid w:val="003F52EE"/>
    <w:rsid w:val="003F6568"/>
    <w:rsid w:val="00402EA8"/>
    <w:rsid w:val="004071A3"/>
    <w:rsid w:val="00421DAB"/>
    <w:rsid w:val="00422ACB"/>
    <w:rsid w:val="00422B85"/>
    <w:rsid w:val="004304C7"/>
    <w:rsid w:val="00443558"/>
    <w:rsid w:val="00443637"/>
    <w:rsid w:val="00450A27"/>
    <w:rsid w:val="00451198"/>
    <w:rsid w:val="00452220"/>
    <w:rsid w:val="0047004F"/>
    <w:rsid w:val="00470FF1"/>
    <w:rsid w:val="00480EF9"/>
    <w:rsid w:val="00485E8D"/>
    <w:rsid w:val="004870EC"/>
    <w:rsid w:val="00493E6D"/>
    <w:rsid w:val="004A78CD"/>
    <w:rsid w:val="004B28F2"/>
    <w:rsid w:val="004B5F21"/>
    <w:rsid w:val="004C288C"/>
    <w:rsid w:val="004D7D9B"/>
    <w:rsid w:val="004D7F6A"/>
    <w:rsid w:val="004E1C90"/>
    <w:rsid w:val="004E31B9"/>
    <w:rsid w:val="004E6459"/>
    <w:rsid w:val="00502D46"/>
    <w:rsid w:val="00506467"/>
    <w:rsid w:val="005334E7"/>
    <w:rsid w:val="005371D8"/>
    <w:rsid w:val="00555E9F"/>
    <w:rsid w:val="005729E6"/>
    <w:rsid w:val="0057787E"/>
    <w:rsid w:val="00582BD4"/>
    <w:rsid w:val="00586404"/>
    <w:rsid w:val="005A08B8"/>
    <w:rsid w:val="005A342F"/>
    <w:rsid w:val="005B7BAA"/>
    <w:rsid w:val="005C4F6F"/>
    <w:rsid w:val="005D02D4"/>
    <w:rsid w:val="005E4280"/>
    <w:rsid w:val="005E44E8"/>
    <w:rsid w:val="006009F5"/>
    <w:rsid w:val="006226E1"/>
    <w:rsid w:val="0062287D"/>
    <w:rsid w:val="00624B74"/>
    <w:rsid w:val="00637866"/>
    <w:rsid w:val="006473D3"/>
    <w:rsid w:val="00654B55"/>
    <w:rsid w:val="00663C63"/>
    <w:rsid w:val="006711DC"/>
    <w:rsid w:val="0067731D"/>
    <w:rsid w:val="006837FA"/>
    <w:rsid w:val="00686340"/>
    <w:rsid w:val="006A4760"/>
    <w:rsid w:val="006C4CD2"/>
    <w:rsid w:val="006C72D0"/>
    <w:rsid w:val="006D5477"/>
    <w:rsid w:val="006E47F4"/>
    <w:rsid w:val="006E5FA1"/>
    <w:rsid w:val="006E6D06"/>
    <w:rsid w:val="006F4069"/>
    <w:rsid w:val="00705325"/>
    <w:rsid w:val="00707797"/>
    <w:rsid w:val="00716903"/>
    <w:rsid w:val="00721B67"/>
    <w:rsid w:val="00760DCF"/>
    <w:rsid w:val="00766957"/>
    <w:rsid w:val="007801F0"/>
    <w:rsid w:val="007812D2"/>
    <w:rsid w:val="00786461"/>
    <w:rsid w:val="00791C98"/>
    <w:rsid w:val="007A3A62"/>
    <w:rsid w:val="007B1353"/>
    <w:rsid w:val="007B71FE"/>
    <w:rsid w:val="007C3E67"/>
    <w:rsid w:val="007D0F94"/>
    <w:rsid w:val="007D38D2"/>
    <w:rsid w:val="007D42DA"/>
    <w:rsid w:val="007D6A8D"/>
    <w:rsid w:val="007E6C7D"/>
    <w:rsid w:val="007F024A"/>
    <w:rsid w:val="007F0DED"/>
    <w:rsid w:val="0081506F"/>
    <w:rsid w:val="00815EDD"/>
    <w:rsid w:val="00832804"/>
    <w:rsid w:val="00837513"/>
    <w:rsid w:val="00837D07"/>
    <w:rsid w:val="00875507"/>
    <w:rsid w:val="00881979"/>
    <w:rsid w:val="00882C5F"/>
    <w:rsid w:val="00890737"/>
    <w:rsid w:val="00892BCF"/>
    <w:rsid w:val="008B4233"/>
    <w:rsid w:val="008C04A5"/>
    <w:rsid w:val="008C2C00"/>
    <w:rsid w:val="008C352A"/>
    <w:rsid w:val="008C5895"/>
    <w:rsid w:val="008C7179"/>
    <w:rsid w:val="008E2DE7"/>
    <w:rsid w:val="008E4832"/>
    <w:rsid w:val="008F24FB"/>
    <w:rsid w:val="008F3A5F"/>
    <w:rsid w:val="009002B3"/>
    <w:rsid w:val="0091551A"/>
    <w:rsid w:val="0092361F"/>
    <w:rsid w:val="00927583"/>
    <w:rsid w:val="0093796A"/>
    <w:rsid w:val="00942E23"/>
    <w:rsid w:val="00943594"/>
    <w:rsid w:val="00943F83"/>
    <w:rsid w:val="009560E7"/>
    <w:rsid w:val="009605BA"/>
    <w:rsid w:val="00963DFF"/>
    <w:rsid w:val="00966413"/>
    <w:rsid w:val="00971A5F"/>
    <w:rsid w:val="00991F03"/>
    <w:rsid w:val="00992599"/>
    <w:rsid w:val="0099372E"/>
    <w:rsid w:val="009B575F"/>
    <w:rsid w:val="009C254E"/>
    <w:rsid w:val="009C2703"/>
    <w:rsid w:val="009C4E10"/>
    <w:rsid w:val="009C4F36"/>
    <w:rsid w:val="009D1B2A"/>
    <w:rsid w:val="009D646F"/>
    <w:rsid w:val="009E4A74"/>
    <w:rsid w:val="009E6414"/>
    <w:rsid w:val="009F6EA9"/>
    <w:rsid w:val="00A059CD"/>
    <w:rsid w:val="00A062FF"/>
    <w:rsid w:val="00A12365"/>
    <w:rsid w:val="00A21DC7"/>
    <w:rsid w:val="00A23274"/>
    <w:rsid w:val="00A362DF"/>
    <w:rsid w:val="00A377CA"/>
    <w:rsid w:val="00A406EC"/>
    <w:rsid w:val="00A41801"/>
    <w:rsid w:val="00A42C3D"/>
    <w:rsid w:val="00A44D82"/>
    <w:rsid w:val="00A625D5"/>
    <w:rsid w:val="00A65028"/>
    <w:rsid w:val="00A70BB6"/>
    <w:rsid w:val="00A715B8"/>
    <w:rsid w:val="00A72C7F"/>
    <w:rsid w:val="00A83593"/>
    <w:rsid w:val="00AA5927"/>
    <w:rsid w:val="00AA66FA"/>
    <w:rsid w:val="00AB44DC"/>
    <w:rsid w:val="00AC79BE"/>
    <w:rsid w:val="00AD0FE8"/>
    <w:rsid w:val="00AE4DFE"/>
    <w:rsid w:val="00AF0851"/>
    <w:rsid w:val="00AF58F5"/>
    <w:rsid w:val="00AF7149"/>
    <w:rsid w:val="00AF7375"/>
    <w:rsid w:val="00B162E3"/>
    <w:rsid w:val="00B21901"/>
    <w:rsid w:val="00B30CDE"/>
    <w:rsid w:val="00B3739D"/>
    <w:rsid w:val="00B432B6"/>
    <w:rsid w:val="00B449AA"/>
    <w:rsid w:val="00B50863"/>
    <w:rsid w:val="00B60FED"/>
    <w:rsid w:val="00B704CF"/>
    <w:rsid w:val="00B8333C"/>
    <w:rsid w:val="00B8526D"/>
    <w:rsid w:val="00B86DB3"/>
    <w:rsid w:val="00B86FBD"/>
    <w:rsid w:val="00B87B6D"/>
    <w:rsid w:val="00B91A96"/>
    <w:rsid w:val="00BA425E"/>
    <w:rsid w:val="00BA7895"/>
    <w:rsid w:val="00BB29C3"/>
    <w:rsid w:val="00BB2EAF"/>
    <w:rsid w:val="00BB7BB2"/>
    <w:rsid w:val="00BC4D69"/>
    <w:rsid w:val="00BC6438"/>
    <w:rsid w:val="00BF2E31"/>
    <w:rsid w:val="00BF431D"/>
    <w:rsid w:val="00C117B7"/>
    <w:rsid w:val="00C12337"/>
    <w:rsid w:val="00C170A7"/>
    <w:rsid w:val="00C247A6"/>
    <w:rsid w:val="00C32724"/>
    <w:rsid w:val="00C337D0"/>
    <w:rsid w:val="00C33AE3"/>
    <w:rsid w:val="00C46AE0"/>
    <w:rsid w:val="00C46B1E"/>
    <w:rsid w:val="00C5106B"/>
    <w:rsid w:val="00C55D2D"/>
    <w:rsid w:val="00C56CC4"/>
    <w:rsid w:val="00C617F9"/>
    <w:rsid w:val="00C63089"/>
    <w:rsid w:val="00C712E1"/>
    <w:rsid w:val="00C735A6"/>
    <w:rsid w:val="00C84F85"/>
    <w:rsid w:val="00C86956"/>
    <w:rsid w:val="00C9108E"/>
    <w:rsid w:val="00C923D3"/>
    <w:rsid w:val="00C92739"/>
    <w:rsid w:val="00CA1309"/>
    <w:rsid w:val="00CA7D23"/>
    <w:rsid w:val="00CB09FB"/>
    <w:rsid w:val="00CB15B5"/>
    <w:rsid w:val="00CC2881"/>
    <w:rsid w:val="00CC65C5"/>
    <w:rsid w:val="00CD35DE"/>
    <w:rsid w:val="00CD72CE"/>
    <w:rsid w:val="00CF1FD9"/>
    <w:rsid w:val="00CF7377"/>
    <w:rsid w:val="00D15F05"/>
    <w:rsid w:val="00D20E51"/>
    <w:rsid w:val="00D24B24"/>
    <w:rsid w:val="00D323F6"/>
    <w:rsid w:val="00D407D6"/>
    <w:rsid w:val="00D618CD"/>
    <w:rsid w:val="00D67219"/>
    <w:rsid w:val="00D6726F"/>
    <w:rsid w:val="00D745E2"/>
    <w:rsid w:val="00D76F84"/>
    <w:rsid w:val="00D82B12"/>
    <w:rsid w:val="00D87C1E"/>
    <w:rsid w:val="00D96096"/>
    <w:rsid w:val="00D963AC"/>
    <w:rsid w:val="00DA17DC"/>
    <w:rsid w:val="00DC6E4E"/>
    <w:rsid w:val="00DD6DCB"/>
    <w:rsid w:val="00DF12E1"/>
    <w:rsid w:val="00DF7C0C"/>
    <w:rsid w:val="00E01833"/>
    <w:rsid w:val="00E01D58"/>
    <w:rsid w:val="00E0276C"/>
    <w:rsid w:val="00E05951"/>
    <w:rsid w:val="00E142EE"/>
    <w:rsid w:val="00E23CF6"/>
    <w:rsid w:val="00E26A61"/>
    <w:rsid w:val="00E35C0F"/>
    <w:rsid w:val="00E40BDA"/>
    <w:rsid w:val="00E53329"/>
    <w:rsid w:val="00E66545"/>
    <w:rsid w:val="00E677AC"/>
    <w:rsid w:val="00E76292"/>
    <w:rsid w:val="00E866F0"/>
    <w:rsid w:val="00E86B04"/>
    <w:rsid w:val="00EA5CE4"/>
    <w:rsid w:val="00EB693A"/>
    <w:rsid w:val="00EC058A"/>
    <w:rsid w:val="00EC062E"/>
    <w:rsid w:val="00EC28A5"/>
    <w:rsid w:val="00ED2659"/>
    <w:rsid w:val="00ED40BA"/>
    <w:rsid w:val="00ED4382"/>
    <w:rsid w:val="00ED478E"/>
    <w:rsid w:val="00ED7F0B"/>
    <w:rsid w:val="00EE1954"/>
    <w:rsid w:val="00EE2BB0"/>
    <w:rsid w:val="00EE3E21"/>
    <w:rsid w:val="00EF36ED"/>
    <w:rsid w:val="00EF5AC8"/>
    <w:rsid w:val="00EF5C02"/>
    <w:rsid w:val="00F0016A"/>
    <w:rsid w:val="00F10BBD"/>
    <w:rsid w:val="00F126A9"/>
    <w:rsid w:val="00F12EE7"/>
    <w:rsid w:val="00F1376D"/>
    <w:rsid w:val="00F211AE"/>
    <w:rsid w:val="00F24C9F"/>
    <w:rsid w:val="00F55D66"/>
    <w:rsid w:val="00F6126F"/>
    <w:rsid w:val="00F66146"/>
    <w:rsid w:val="00F71E36"/>
    <w:rsid w:val="00F77D9A"/>
    <w:rsid w:val="00F92695"/>
    <w:rsid w:val="00FA27B0"/>
    <w:rsid w:val="00FA2906"/>
    <w:rsid w:val="00FA3726"/>
    <w:rsid w:val="00FC39A4"/>
    <w:rsid w:val="00FC6FB1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11FA7B0A"/>
  <w15:chartTrackingRefBased/>
  <w15:docId w15:val="{C1AA9103-BBEA-4750-A0A7-FE3B4B9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ED4382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09E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09E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E009E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009E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E009E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E009E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0E009E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E142EE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ED4382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ED4382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ED4382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ED4382"/>
    <w:rPr>
      <w:sz w:val="16"/>
      <w:szCs w:val="16"/>
    </w:rPr>
  </w:style>
  <w:style w:type="character" w:styleId="PageNumber">
    <w:name w:val="page number"/>
    <w:rsid w:val="00E142EE"/>
    <w:rPr>
      <w:rFonts w:asciiTheme="minorHAnsi" w:eastAsiaTheme="minorEastAsia" w:hAnsiTheme="minorHAnsi" w:cstheme="minorHAnsi"/>
      <w:b/>
      <w:sz w:val="22"/>
      <w:lang w:val="en-US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ED4382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ED438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ED4382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ED4382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ED4382"/>
    <w:rPr>
      <w:rFonts w:ascii="Arial" w:hAnsi="Arial"/>
    </w:rPr>
  </w:style>
  <w:style w:type="paragraph" w:styleId="Caption">
    <w:name w:val="caption"/>
    <w:basedOn w:val="Normal"/>
    <w:uiPriority w:val="35"/>
    <w:qFormat/>
    <w:rsid w:val="000E009E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ED4382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ED4382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ED4382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ED4382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ED4382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ED4382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ED4382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ED4382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rsid w:val="00ED4382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ED4382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ED4382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4382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4382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D4382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ED4382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D438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D4382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ED4382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ED4382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ED4382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BodyText0">
    <w:name w:val="BodyText"/>
    <w:basedOn w:val="Normal"/>
    <w:link w:val="BodyTextChar0"/>
    <w:qFormat/>
    <w:rsid w:val="00ED4382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ED4382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ED4382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ED4382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ED4382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link w:val="Header1Char"/>
    <w:rsid w:val="00ED4382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0"/>
    <w:rsid w:val="000E009E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ED4382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ED4382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ED43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ED4382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ED43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ED4382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ED4382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ED4382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ED4382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ED4382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ED4382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ED4382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ED4382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3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D4382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ED4382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ED4382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ED4382"/>
    <w:pPr>
      <w:numPr>
        <w:numId w:val="18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ED4382"/>
    <w:pPr>
      <w:numPr>
        <w:numId w:val="20"/>
      </w:numPr>
    </w:pPr>
  </w:style>
  <w:style w:type="character" w:customStyle="1" w:styleId="Heading3Char">
    <w:name w:val="Heading 3 Char"/>
    <w:link w:val="Heading3"/>
    <w:uiPriority w:val="99"/>
    <w:rsid w:val="000E009E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0E009E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0E009E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0E009E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0E009E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0E009E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0E009E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0E009E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0E009E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StyleIn-LineSubtitle">
    <w:name w:val="Style In-Line Subtitle"/>
    <w:rsid w:val="000E009E"/>
    <w:rPr>
      <w:rFonts w:cs="Gautami"/>
      <w:b/>
      <w:bCs/>
      <w:color w:val="2C5376"/>
    </w:rPr>
  </w:style>
  <w:style w:type="character" w:customStyle="1" w:styleId="CommentTextChar">
    <w:name w:val="Comment Text Char"/>
    <w:link w:val="CommentText"/>
    <w:rsid w:val="00ED4382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0E009E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0E009E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0E009E"/>
    <w:rPr>
      <w:rFonts w:eastAsia="ヒラギノ角ゴ Pro W3"/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009E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E009E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0E009E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0E009E"/>
    <w:pPr>
      <w:numPr>
        <w:numId w:val="21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0E009E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0E009E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0E009E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0E009E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0E009E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0E009E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0E009E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0E009E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0E009E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0E009E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0E009E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0E009E"/>
    <w:pPr>
      <w:widowControl w:val="0"/>
      <w:numPr>
        <w:numId w:val="23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0E009E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0E009E"/>
  </w:style>
  <w:style w:type="character" w:customStyle="1" w:styleId="Bullets">
    <w:name w:val="Bullets"/>
    <w:uiPriority w:val="99"/>
    <w:rsid w:val="000E009E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0E009E"/>
  </w:style>
  <w:style w:type="character" w:customStyle="1" w:styleId="EndnoteCharacters">
    <w:name w:val="Endnote Characters"/>
    <w:uiPriority w:val="99"/>
    <w:rsid w:val="000E00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E009E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009E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0E009E"/>
    <w:rPr>
      <w:rFonts w:ascii="Arial" w:eastAsia="Calibri" w:hAnsi="Arial" w:cs="Arial"/>
      <w:sz w:val="24"/>
      <w:szCs w:val="24"/>
      <w:lang w:bidi="ar-SA"/>
    </w:rPr>
  </w:style>
  <w:style w:type="paragraph" w:customStyle="1" w:styleId="PageNum">
    <w:name w:val="PageNum"/>
    <w:basedOn w:val="Normal"/>
    <w:qFormat/>
    <w:rsid w:val="000E009E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ED4382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ED4382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ED4382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ED4382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ED4382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ED4382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ED4382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ED4382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506B-4FA0-488D-B0A7-92E77B80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2427</TotalTime>
  <Pages>38</Pages>
  <Words>10335</Words>
  <Characters>58913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4</vt:lpstr>
    </vt:vector>
  </TitlesOfParts>
  <Company>Microsoft</Company>
  <LinksUpToDate>false</LinksUpToDate>
  <CharactersWithSpaces>69110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4</dc:title>
  <dc:subject/>
  <dc:creator>cindy.sawyer</dc:creator>
  <cp:keywords/>
  <cp:lastModifiedBy>Abhimilek Ekka</cp:lastModifiedBy>
  <cp:revision>58</cp:revision>
  <cp:lastPrinted>2018-04-26T14:05:00Z</cp:lastPrinted>
  <dcterms:created xsi:type="dcterms:W3CDTF">2019-07-04T01:17:00Z</dcterms:created>
  <dcterms:modified xsi:type="dcterms:W3CDTF">2022-09-12T06:07:00Z</dcterms:modified>
</cp:coreProperties>
</file>